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6F66" w:rsidRDefault="00526F66" w:rsidP="00526F66">
      <w:pPr>
        <w:pStyle w:val="Rubrik"/>
      </w:pPr>
      <w:r>
        <w:t>ANNEX XX</w:t>
      </w:r>
    </w:p>
    <w:p w:rsidR="00526F66" w:rsidRDefault="00526F66" w:rsidP="00526F66">
      <w:pPr>
        <w:pStyle w:val="Rubrik"/>
      </w:pPr>
      <w:r>
        <w:t>CODIFICATION SPECIFICATION</w:t>
      </w:r>
    </w:p>
    <w:p w:rsidR="00526F66" w:rsidRDefault="00526F66" w:rsidP="00526F66">
      <w:pPr>
        <w:pStyle w:val="Contractstyle"/>
        <w:rPr>
          <w:lang w:val="en-AU"/>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4"/>
        <w:gridCol w:w="2868"/>
        <w:gridCol w:w="1985"/>
      </w:tblGrid>
      <w:tr w:rsidR="00526F66" w:rsidRPr="00F7478D" w:rsidTr="001F03D3">
        <w:trPr>
          <w:cantSplit/>
        </w:trPr>
        <w:tc>
          <w:tcPr>
            <w:tcW w:w="6166" w:type="dxa"/>
            <w:gridSpan w:val="3"/>
          </w:tcPr>
          <w:p w:rsidR="00526F66" w:rsidRDefault="00526F66" w:rsidP="001F03D3">
            <w:pPr>
              <w:pStyle w:val="Contractstyle"/>
              <w:ind w:left="0"/>
              <w:rPr>
                <w:b/>
                <w:bCs/>
                <w:lang w:val="en-AU"/>
              </w:rPr>
            </w:pPr>
            <w:r>
              <w:rPr>
                <w:b/>
                <w:bCs/>
                <w:lang w:val="en-AU"/>
              </w:rPr>
              <w:t>Revision accounting (to be deleted when entering into an effective contract)</w:t>
            </w:r>
          </w:p>
        </w:tc>
      </w:tr>
      <w:tr w:rsidR="00526F66" w:rsidTr="001F03D3">
        <w:tc>
          <w:tcPr>
            <w:tcW w:w="0" w:type="auto"/>
          </w:tcPr>
          <w:p w:rsidR="00526F66" w:rsidRDefault="00526F66" w:rsidP="001F03D3">
            <w:pPr>
              <w:pStyle w:val="Contractstyle"/>
              <w:ind w:left="0"/>
              <w:rPr>
                <w:b/>
                <w:bCs/>
                <w:lang w:val="en-AU"/>
              </w:rPr>
            </w:pPr>
            <w:r>
              <w:rPr>
                <w:b/>
                <w:bCs/>
                <w:lang w:val="en-AU"/>
              </w:rPr>
              <w:t>Invitation To Tender:</w:t>
            </w:r>
          </w:p>
        </w:tc>
        <w:tc>
          <w:tcPr>
            <w:tcW w:w="2868" w:type="dxa"/>
          </w:tcPr>
          <w:p w:rsidR="00526F66" w:rsidRDefault="00526F66" w:rsidP="001F03D3">
            <w:pPr>
              <w:pStyle w:val="Contractstyle"/>
              <w:ind w:left="0"/>
              <w:rPr>
                <w:lang w:val="en-AU"/>
              </w:rPr>
            </w:pPr>
            <w:r>
              <w:rPr>
                <w:lang w:val="en-AU"/>
              </w:rPr>
              <w:t>&lt;CONTRACT NUMBER</w:t>
            </w:r>
          </w:p>
        </w:tc>
        <w:tc>
          <w:tcPr>
            <w:tcW w:w="1985" w:type="dxa"/>
          </w:tcPr>
          <w:p w:rsidR="00526F66" w:rsidRDefault="00526F66" w:rsidP="001F03D3">
            <w:pPr>
              <w:pStyle w:val="Contractstyle"/>
              <w:ind w:left="0"/>
              <w:rPr>
                <w:lang w:val="en-AU"/>
              </w:rPr>
            </w:pPr>
            <w:r>
              <w:rPr>
                <w:lang w:val="en-AU"/>
              </w:rPr>
              <w:t>&lt;CONTRACT</w:t>
            </w:r>
          </w:p>
        </w:tc>
      </w:tr>
      <w:tr w:rsidR="00526F66" w:rsidTr="001F03D3">
        <w:tc>
          <w:tcPr>
            <w:tcW w:w="0" w:type="auto"/>
          </w:tcPr>
          <w:p w:rsidR="00526F66" w:rsidRDefault="00526F66" w:rsidP="001F03D3">
            <w:pPr>
              <w:pStyle w:val="Contractstyle"/>
              <w:ind w:left="0"/>
              <w:rPr>
                <w:b/>
                <w:bCs/>
                <w:lang w:val="en-AU"/>
              </w:rPr>
            </w:pPr>
            <w:r>
              <w:rPr>
                <w:b/>
                <w:bCs/>
                <w:lang w:val="en-AU"/>
              </w:rPr>
              <w:t>Project:</w:t>
            </w:r>
          </w:p>
        </w:tc>
        <w:tc>
          <w:tcPr>
            <w:tcW w:w="2868" w:type="dxa"/>
          </w:tcPr>
          <w:p w:rsidR="00526F66" w:rsidRDefault="00526F66" w:rsidP="001F03D3">
            <w:pPr>
              <w:pStyle w:val="Contractstyle"/>
              <w:ind w:left="0"/>
            </w:pPr>
            <w:r>
              <w:t>&lt;x project number</w:t>
            </w:r>
          </w:p>
        </w:tc>
        <w:tc>
          <w:tcPr>
            <w:tcW w:w="1985" w:type="dxa"/>
          </w:tcPr>
          <w:p w:rsidR="00526F66" w:rsidRDefault="00526F66" w:rsidP="001F03D3">
            <w:pPr>
              <w:pStyle w:val="Contractstyle"/>
              <w:ind w:left="0"/>
            </w:pPr>
            <w:r>
              <w:t>&lt;x project name</w:t>
            </w:r>
          </w:p>
        </w:tc>
      </w:tr>
      <w:tr w:rsidR="00526F66" w:rsidTr="001F03D3">
        <w:tc>
          <w:tcPr>
            <w:tcW w:w="0" w:type="auto"/>
          </w:tcPr>
          <w:p w:rsidR="00526F66" w:rsidRDefault="00526F66" w:rsidP="001F03D3">
            <w:pPr>
              <w:pStyle w:val="Contractstyle"/>
              <w:ind w:left="0"/>
              <w:rPr>
                <w:b/>
                <w:bCs/>
              </w:rPr>
            </w:pPr>
            <w:r>
              <w:rPr>
                <w:b/>
                <w:bCs/>
              </w:rPr>
              <w:t>Issued by:</w:t>
            </w:r>
          </w:p>
        </w:tc>
        <w:tc>
          <w:tcPr>
            <w:tcW w:w="2868" w:type="dxa"/>
          </w:tcPr>
          <w:p w:rsidR="00526F66" w:rsidRDefault="00526F66" w:rsidP="001F03D3">
            <w:pPr>
              <w:pStyle w:val="Contractstyle"/>
              <w:ind w:left="0"/>
              <w:rPr>
                <w:lang w:val="en-AU"/>
              </w:rPr>
            </w:pPr>
            <w:r>
              <w:rPr>
                <w:lang w:val="en-AU"/>
              </w:rPr>
              <w:t>&lt;ORIGINATOR</w:t>
            </w:r>
          </w:p>
        </w:tc>
        <w:tc>
          <w:tcPr>
            <w:tcW w:w="1985" w:type="dxa"/>
          </w:tcPr>
          <w:p w:rsidR="00526F66" w:rsidRDefault="00526F66" w:rsidP="001F03D3">
            <w:pPr>
              <w:pStyle w:val="Contractstyle"/>
              <w:ind w:left="0"/>
              <w:rPr>
                <w:lang w:val="en-AU"/>
              </w:rPr>
            </w:pPr>
            <w:r>
              <w:rPr>
                <w:lang w:val="en-AU"/>
              </w:rPr>
              <w:t>&lt;x date</w:t>
            </w:r>
          </w:p>
        </w:tc>
      </w:tr>
      <w:tr w:rsidR="00526F66" w:rsidTr="001F03D3">
        <w:tc>
          <w:tcPr>
            <w:tcW w:w="0" w:type="auto"/>
          </w:tcPr>
          <w:p w:rsidR="00526F66" w:rsidRDefault="00526F66" w:rsidP="001F03D3">
            <w:pPr>
              <w:pStyle w:val="Contractstyle"/>
              <w:ind w:left="0"/>
              <w:rPr>
                <w:b/>
                <w:bCs/>
                <w:lang w:val="en-AU"/>
              </w:rPr>
            </w:pPr>
            <w:r>
              <w:rPr>
                <w:b/>
                <w:bCs/>
                <w:lang w:val="en-AU"/>
              </w:rPr>
              <w:t>Revision</w:t>
            </w:r>
          </w:p>
        </w:tc>
        <w:tc>
          <w:tcPr>
            <w:tcW w:w="2868" w:type="dxa"/>
          </w:tcPr>
          <w:p w:rsidR="00526F66" w:rsidRDefault="00526F66" w:rsidP="001F03D3">
            <w:pPr>
              <w:pStyle w:val="Contractstyle"/>
              <w:ind w:left="0"/>
              <w:rPr>
                <w:b/>
                <w:bCs/>
                <w:lang w:val="en-AU"/>
              </w:rPr>
            </w:pPr>
            <w:r>
              <w:rPr>
                <w:b/>
                <w:bCs/>
                <w:lang w:val="en-AU"/>
              </w:rPr>
              <w:t>Date</w:t>
            </w:r>
          </w:p>
        </w:tc>
        <w:tc>
          <w:tcPr>
            <w:tcW w:w="1985" w:type="dxa"/>
          </w:tcPr>
          <w:p w:rsidR="00526F66" w:rsidRDefault="00526F66" w:rsidP="001F03D3">
            <w:pPr>
              <w:pStyle w:val="Contractstyle"/>
              <w:ind w:left="0"/>
              <w:rPr>
                <w:b/>
                <w:bCs/>
                <w:lang w:val="en-AU"/>
              </w:rPr>
            </w:pPr>
            <w:r>
              <w:rPr>
                <w:b/>
                <w:bCs/>
                <w:lang w:val="en-AU"/>
              </w:rPr>
              <w:t>Revision by</w:t>
            </w:r>
          </w:p>
        </w:tc>
      </w:tr>
      <w:tr w:rsidR="00526F66" w:rsidTr="001F03D3">
        <w:tc>
          <w:tcPr>
            <w:tcW w:w="0" w:type="auto"/>
          </w:tcPr>
          <w:p w:rsidR="00526F66" w:rsidRDefault="00526F66" w:rsidP="001F03D3">
            <w:pPr>
              <w:pStyle w:val="Contractstyle"/>
              <w:ind w:left="0"/>
              <w:rPr>
                <w:lang w:val="en-AU"/>
              </w:rPr>
            </w:pPr>
          </w:p>
        </w:tc>
        <w:tc>
          <w:tcPr>
            <w:tcW w:w="2868" w:type="dxa"/>
          </w:tcPr>
          <w:p w:rsidR="00526F66" w:rsidRDefault="00526F66" w:rsidP="001F03D3">
            <w:pPr>
              <w:pStyle w:val="Contractstyle"/>
              <w:ind w:left="0"/>
              <w:rPr>
                <w:lang w:val="en-AU"/>
              </w:rPr>
            </w:pPr>
          </w:p>
        </w:tc>
        <w:tc>
          <w:tcPr>
            <w:tcW w:w="1985" w:type="dxa"/>
          </w:tcPr>
          <w:p w:rsidR="00526F66" w:rsidRDefault="00526F66" w:rsidP="001F03D3">
            <w:pPr>
              <w:pStyle w:val="Contractstyle"/>
              <w:ind w:left="0"/>
              <w:rPr>
                <w:lang w:val="en-AU"/>
              </w:rPr>
            </w:pPr>
          </w:p>
        </w:tc>
      </w:tr>
      <w:tr w:rsidR="00526F66" w:rsidTr="001F03D3">
        <w:tc>
          <w:tcPr>
            <w:tcW w:w="0" w:type="auto"/>
          </w:tcPr>
          <w:p w:rsidR="00526F66" w:rsidRDefault="00526F66" w:rsidP="001F03D3">
            <w:pPr>
              <w:pStyle w:val="Contractstyle"/>
              <w:ind w:left="0"/>
              <w:rPr>
                <w:lang w:val="en-AU"/>
              </w:rPr>
            </w:pPr>
          </w:p>
        </w:tc>
        <w:tc>
          <w:tcPr>
            <w:tcW w:w="2868" w:type="dxa"/>
          </w:tcPr>
          <w:p w:rsidR="00526F66" w:rsidRDefault="00526F66" w:rsidP="001F03D3">
            <w:pPr>
              <w:pStyle w:val="Contractstyle"/>
              <w:ind w:left="0"/>
              <w:rPr>
                <w:lang w:val="en-AU"/>
              </w:rPr>
            </w:pPr>
          </w:p>
        </w:tc>
        <w:tc>
          <w:tcPr>
            <w:tcW w:w="1985" w:type="dxa"/>
          </w:tcPr>
          <w:p w:rsidR="00526F66" w:rsidRDefault="00526F66" w:rsidP="001F03D3">
            <w:pPr>
              <w:pStyle w:val="Contractstyle"/>
              <w:ind w:left="0"/>
              <w:rPr>
                <w:lang w:val="en-AU"/>
              </w:rPr>
            </w:pPr>
          </w:p>
        </w:tc>
      </w:tr>
      <w:tr w:rsidR="00526F66" w:rsidTr="001F03D3">
        <w:tc>
          <w:tcPr>
            <w:tcW w:w="0" w:type="auto"/>
          </w:tcPr>
          <w:p w:rsidR="00526F66" w:rsidRDefault="00526F66" w:rsidP="001F03D3">
            <w:pPr>
              <w:pStyle w:val="Contractstyle"/>
              <w:ind w:left="0"/>
              <w:rPr>
                <w:lang w:val="en-AU"/>
              </w:rPr>
            </w:pPr>
          </w:p>
        </w:tc>
        <w:tc>
          <w:tcPr>
            <w:tcW w:w="2868" w:type="dxa"/>
          </w:tcPr>
          <w:p w:rsidR="00526F66" w:rsidRDefault="00526F66" w:rsidP="001F03D3">
            <w:pPr>
              <w:pStyle w:val="Contractstyle"/>
              <w:ind w:left="0"/>
              <w:rPr>
                <w:lang w:val="en-AU"/>
              </w:rPr>
            </w:pPr>
          </w:p>
        </w:tc>
        <w:tc>
          <w:tcPr>
            <w:tcW w:w="1985" w:type="dxa"/>
          </w:tcPr>
          <w:p w:rsidR="00526F66" w:rsidRDefault="00526F66" w:rsidP="001F03D3">
            <w:pPr>
              <w:pStyle w:val="Contractstyle"/>
              <w:ind w:left="0"/>
              <w:rPr>
                <w:lang w:val="en-AU"/>
              </w:rPr>
            </w:pPr>
          </w:p>
        </w:tc>
      </w:tr>
      <w:tr w:rsidR="00526F66" w:rsidTr="001F03D3">
        <w:tc>
          <w:tcPr>
            <w:tcW w:w="0" w:type="auto"/>
          </w:tcPr>
          <w:p w:rsidR="00526F66" w:rsidRDefault="00526F66" w:rsidP="001F03D3">
            <w:pPr>
              <w:pStyle w:val="Contractstyle"/>
              <w:ind w:left="0"/>
              <w:rPr>
                <w:lang w:val="en-AU"/>
              </w:rPr>
            </w:pPr>
          </w:p>
        </w:tc>
        <w:tc>
          <w:tcPr>
            <w:tcW w:w="2868" w:type="dxa"/>
          </w:tcPr>
          <w:p w:rsidR="00526F66" w:rsidRDefault="00526F66" w:rsidP="001F03D3">
            <w:pPr>
              <w:pStyle w:val="Contractstyle"/>
              <w:ind w:left="0"/>
              <w:rPr>
                <w:lang w:val="en-AU"/>
              </w:rPr>
            </w:pPr>
          </w:p>
        </w:tc>
        <w:tc>
          <w:tcPr>
            <w:tcW w:w="1985" w:type="dxa"/>
          </w:tcPr>
          <w:p w:rsidR="00526F66" w:rsidRDefault="00526F66" w:rsidP="001F03D3">
            <w:pPr>
              <w:pStyle w:val="Contractstyle"/>
              <w:ind w:left="0"/>
              <w:rPr>
                <w:lang w:val="en-AU"/>
              </w:rPr>
            </w:pPr>
          </w:p>
        </w:tc>
      </w:tr>
    </w:tbl>
    <w:p w:rsidR="00526F66" w:rsidRDefault="00526F66" w:rsidP="00526F66">
      <w:pPr>
        <w:pStyle w:val="Contractstyle"/>
        <w:rPr>
          <w:lang w:val="en-AU"/>
        </w:rPr>
      </w:pPr>
    </w:p>
    <w:p w:rsidR="00526F66" w:rsidRDefault="00526F66" w:rsidP="00526F66">
      <w:pPr>
        <w:pStyle w:val="Contractstyle"/>
        <w:rPr>
          <w:lang w:val="en-AU"/>
        </w:rPr>
      </w:pPr>
    </w:p>
    <w:p w:rsidR="00526F66" w:rsidRDefault="00526F66" w:rsidP="00526F66">
      <w:pPr>
        <w:pStyle w:val="Contractstyle"/>
        <w:rPr>
          <w:lang w:val="en-AU"/>
        </w:rPr>
      </w:pPr>
    </w:p>
    <w:p w:rsidR="00526F66" w:rsidRDefault="00526F66" w:rsidP="00526F66">
      <w:pPr>
        <w:pStyle w:val="Contractstyle"/>
        <w:rPr>
          <w:lang w:val="en-AU"/>
        </w:rPr>
      </w:pPr>
    </w:p>
    <w:p w:rsidR="00526F66" w:rsidRDefault="00526F66" w:rsidP="00526F66">
      <w:pPr>
        <w:pStyle w:val="Contractstyle"/>
        <w:rPr>
          <w:lang w:val="en-AU"/>
        </w:rPr>
      </w:pPr>
    </w:p>
    <w:p w:rsidR="00526F66" w:rsidRDefault="00526F66" w:rsidP="00526F66">
      <w:pPr>
        <w:pStyle w:val="Contractstyle"/>
        <w:rPr>
          <w:lang w:val="en-AU"/>
        </w:rPr>
      </w:pPr>
    </w:p>
    <w:p w:rsidR="00526F66" w:rsidRDefault="00526F66" w:rsidP="00526F66">
      <w:pPr>
        <w:pStyle w:val="Contractstyle"/>
        <w:rPr>
          <w:lang w:val="en-AU"/>
        </w:rPr>
      </w:pPr>
    </w:p>
    <w:p w:rsidR="00526F66" w:rsidRDefault="00526F66" w:rsidP="00526F66">
      <w:pPr>
        <w:pStyle w:val="Contractstyle"/>
        <w:rPr>
          <w:lang w:val="en-AU"/>
        </w:rPr>
      </w:pPr>
    </w:p>
    <w:p w:rsidR="00526F66" w:rsidRDefault="00526F66" w:rsidP="00526F66">
      <w:pPr>
        <w:pStyle w:val="Contractstyle"/>
        <w:rPr>
          <w:lang w:val="en-AU"/>
        </w:rPr>
      </w:pPr>
    </w:p>
    <w:p w:rsidR="00526F66" w:rsidRDefault="00526F66" w:rsidP="00526F66">
      <w:pPr>
        <w:pStyle w:val="Contractstyle"/>
        <w:rPr>
          <w:lang w:val="en-AU"/>
        </w:rPr>
      </w:pPr>
    </w:p>
    <w:p w:rsidR="00526F66" w:rsidRDefault="00526F66" w:rsidP="00526F66">
      <w:pPr>
        <w:pStyle w:val="Contractstyle"/>
        <w:rPr>
          <w:lang w:val="en-AU"/>
        </w:rPr>
      </w:pPr>
    </w:p>
    <w:p w:rsidR="00526F66" w:rsidRPr="00377BFF" w:rsidRDefault="00526F66" w:rsidP="00526F66">
      <w:pPr>
        <w:pStyle w:val="Rubrik1"/>
        <w:pageBreakBefore w:val="0"/>
        <w:widowControl/>
        <w:numPr>
          <w:ilvl w:val="0"/>
          <w:numId w:val="41"/>
        </w:numPr>
        <w:tabs>
          <w:tab w:val="left" w:pos="720"/>
        </w:tabs>
        <w:spacing w:after="0"/>
        <w:ind w:left="873" w:hanging="873"/>
      </w:pPr>
      <w:r>
        <w:br w:type="page"/>
      </w:r>
      <w:r w:rsidRPr="00377BFF">
        <w:lastRenderedPageBreak/>
        <w:t>General</w:t>
      </w:r>
    </w:p>
    <w:p w:rsidR="00526F66" w:rsidRPr="00AD14A3" w:rsidRDefault="00526F66" w:rsidP="00526F66">
      <w:pPr>
        <w:pStyle w:val="Contractstyle"/>
        <w:rPr>
          <w:szCs w:val="22"/>
          <w:lang w:val="en-GB"/>
        </w:rPr>
      </w:pPr>
      <w:r w:rsidRPr="00BC3C18">
        <w:rPr>
          <w:szCs w:val="22"/>
        </w:rPr>
        <w:t>T</w:t>
      </w:r>
      <w:r w:rsidRPr="00BC3C18">
        <w:rPr>
          <w:szCs w:val="22"/>
          <w:lang w:val="en-GB"/>
        </w:rPr>
        <w:t xml:space="preserve">he supply classification and item identification in </w:t>
      </w:r>
      <w:r w:rsidRPr="00AD14A3">
        <w:rPr>
          <w:szCs w:val="22"/>
          <w:lang w:val="en-GB"/>
        </w:rPr>
        <w:t xml:space="preserve"> the Swedish Armed Forces is covered by </w:t>
      </w:r>
      <w:proofErr w:type="spellStart"/>
      <w:r w:rsidRPr="00AD14A3">
        <w:rPr>
          <w:szCs w:val="22"/>
          <w:lang w:val="en-GB"/>
        </w:rPr>
        <w:t>Designregel</w:t>
      </w:r>
      <w:proofErr w:type="spellEnd"/>
      <w:r w:rsidRPr="00AD14A3">
        <w:rPr>
          <w:szCs w:val="22"/>
          <w:lang w:val="en-GB"/>
        </w:rPr>
        <w:t xml:space="preserve"> </w:t>
      </w:r>
      <w:proofErr w:type="spellStart"/>
      <w:r w:rsidR="00C8561C">
        <w:rPr>
          <w:szCs w:val="22"/>
          <w:lang w:val="en-US"/>
        </w:rPr>
        <w:t>Grund</w:t>
      </w:r>
      <w:proofErr w:type="spellEnd"/>
      <w:r w:rsidR="00C8561C">
        <w:rPr>
          <w:szCs w:val="22"/>
          <w:lang w:val="en-US"/>
        </w:rPr>
        <w:t xml:space="preserve">- </w:t>
      </w:r>
      <w:proofErr w:type="spellStart"/>
      <w:r w:rsidR="00C8561C">
        <w:rPr>
          <w:szCs w:val="22"/>
          <w:lang w:val="en-US"/>
        </w:rPr>
        <w:t>och</w:t>
      </w:r>
      <w:proofErr w:type="spellEnd"/>
      <w:r w:rsidR="00C8561C">
        <w:rPr>
          <w:szCs w:val="22"/>
          <w:lang w:val="en-US"/>
        </w:rPr>
        <w:t xml:space="preserve"> </w:t>
      </w:r>
      <w:proofErr w:type="spellStart"/>
      <w:r w:rsidR="00C8561C">
        <w:rPr>
          <w:szCs w:val="22"/>
          <w:lang w:val="en-US"/>
        </w:rPr>
        <w:t>Förvaltningsdata</w:t>
      </w:r>
      <w:proofErr w:type="spellEnd"/>
      <w:r w:rsidRPr="00AD14A3">
        <w:rPr>
          <w:szCs w:val="22"/>
          <w:lang w:val="en-GB"/>
        </w:rPr>
        <w:t xml:space="preserve"> which stipulate that </w:t>
      </w:r>
      <w:r>
        <w:rPr>
          <w:szCs w:val="22"/>
          <w:lang w:val="en-GB"/>
        </w:rPr>
        <w:t xml:space="preserve">all </w:t>
      </w:r>
      <w:r w:rsidRPr="00AD14A3">
        <w:rPr>
          <w:szCs w:val="22"/>
          <w:lang w:val="en-GB"/>
        </w:rPr>
        <w:t xml:space="preserve">the </w:t>
      </w:r>
      <w:r>
        <w:rPr>
          <w:szCs w:val="22"/>
          <w:lang w:val="en-GB"/>
        </w:rPr>
        <w:t>parties concerned</w:t>
      </w:r>
      <w:r w:rsidRPr="00AD14A3">
        <w:rPr>
          <w:szCs w:val="22"/>
          <w:lang w:val="en-GB"/>
        </w:rPr>
        <w:t xml:space="preserve"> will use common terminology for logistics purposes.</w:t>
      </w:r>
      <w:bookmarkStart w:id="0" w:name="_GoBack"/>
      <w:bookmarkEnd w:id="0"/>
    </w:p>
    <w:p w:rsidR="00526F66" w:rsidRPr="00AD14A3" w:rsidRDefault="00526F66" w:rsidP="00526F66">
      <w:pPr>
        <w:pStyle w:val="Contractstyle"/>
        <w:rPr>
          <w:szCs w:val="22"/>
          <w:lang w:val="en-GB"/>
        </w:rPr>
      </w:pPr>
      <w:r w:rsidRPr="00AD14A3">
        <w:rPr>
          <w:szCs w:val="22"/>
          <w:lang w:val="en-GB"/>
        </w:rPr>
        <w:t>The system is designed to achieve maximum effectiveness in national and international logistic support, to facilitate materiel data management and to identify items that appear different but meet the same requirements. It thereby enables increased supply efficiency (equipment, assemblies, components and spare parts) by creating improved control over stock quantities.</w:t>
      </w:r>
    </w:p>
    <w:p w:rsidR="00526F66" w:rsidRPr="00AD14A3" w:rsidRDefault="00526F66" w:rsidP="00526F66">
      <w:pPr>
        <w:pStyle w:val="Contractstyle"/>
        <w:rPr>
          <w:szCs w:val="22"/>
          <w:lang w:val="en-GB"/>
        </w:rPr>
      </w:pPr>
      <w:r w:rsidRPr="00AD14A3">
        <w:rPr>
          <w:szCs w:val="22"/>
          <w:lang w:val="en-GB"/>
        </w:rPr>
        <w:t>Each item of supply to be introduced into the Swedish Armed Forces shall be named, described, and classified in such a way that the item can be assigned a unique</w:t>
      </w:r>
      <w:r>
        <w:rPr>
          <w:szCs w:val="22"/>
          <w:lang w:val="en-GB"/>
        </w:rPr>
        <w:t xml:space="preserve"> Swedish National</w:t>
      </w:r>
      <w:r w:rsidRPr="00AD14A3">
        <w:rPr>
          <w:szCs w:val="22"/>
          <w:lang w:val="en-GB"/>
        </w:rPr>
        <w:t xml:space="preserve"> Stock Number (</w:t>
      </w:r>
      <w:proofErr w:type="spellStart"/>
      <w:r w:rsidRPr="00526F66">
        <w:rPr>
          <w:szCs w:val="22"/>
          <w:lang w:val="en-US"/>
        </w:rPr>
        <w:t>Förrådsbeteckning</w:t>
      </w:r>
      <w:proofErr w:type="spellEnd"/>
      <w:r w:rsidRPr="00AD14A3">
        <w:rPr>
          <w:szCs w:val="22"/>
          <w:lang w:val="en-GB"/>
        </w:rPr>
        <w:t>).</w:t>
      </w:r>
    </w:p>
    <w:p w:rsidR="00526F66" w:rsidRPr="00AD14A3" w:rsidRDefault="00526F66" w:rsidP="00526F66">
      <w:pPr>
        <w:autoSpaceDE w:val="0"/>
        <w:autoSpaceDN w:val="0"/>
        <w:adjustRightInd w:val="0"/>
        <w:ind w:left="720"/>
        <w:rPr>
          <w:sz w:val="22"/>
          <w:szCs w:val="22"/>
          <w:lang w:val="en-GB"/>
        </w:rPr>
      </w:pPr>
    </w:p>
    <w:p w:rsidR="00526F66" w:rsidRPr="00AD14A3" w:rsidRDefault="00526F66" w:rsidP="00526F66">
      <w:pPr>
        <w:spacing w:after="240"/>
        <w:ind w:left="708"/>
        <w:rPr>
          <w:sz w:val="22"/>
          <w:szCs w:val="22"/>
          <w:lang w:val="en-US"/>
        </w:rPr>
      </w:pPr>
      <w:r w:rsidRPr="00AD14A3">
        <w:rPr>
          <w:sz w:val="22"/>
          <w:szCs w:val="22"/>
          <w:lang w:val="en-US"/>
        </w:rPr>
        <w:t>The Technical Data for codification purposes shall include the name and address of the original manufacturer(s)/Design Control Authority(s), the Design Control Authority's drawing or item part number(s), standards/specifications reference number(s) and item name(s)</w:t>
      </w:r>
      <w:r>
        <w:rPr>
          <w:sz w:val="22"/>
          <w:szCs w:val="22"/>
          <w:lang w:val="en-US"/>
        </w:rPr>
        <w:t xml:space="preserve">. </w:t>
      </w:r>
      <w:r w:rsidRPr="00AD14A3">
        <w:rPr>
          <w:sz w:val="22"/>
          <w:szCs w:val="22"/>
          <w:lang w:val="en-US"/>
        </w:rPr>
        <w:t>In addition, if known, potential vendors and suppliers part number(s) and existing NATO Stock Numbers (NSN)</w:t>
      </w:r>
      <w:r>
        <w:rPr>
          <w:sz w:val="22"/>
          <w:szCs w:val="22"/>
          <w:lang w:val="en-US"/>
        </w:rPr>
        <w:t xml:space="preserve"> and/or Swedish National Stock Numbers</w:t>
      </w:r>
      <w:r w:rsidRPr="00AD14A3">
        <w:rPr>
          <w:sz w:val="22"/>
          <w:szCs w:val="22"/>
          <w:lang w:val="en-US"/>
        </w:rPr>
        <w:t>, shall be provided.</w:t>
      </w:r>
    </w:p>
    <w:p w:rsidR="00526F66" w:rsidRPr="00C10140" w:rsidRDefault="00526F66" w:rsidP="00526F66">
      <w:pPr>
        <w:pStyle w:val="Normaltindrag"/>
        <w:ind w:left="708"/>
        <w:rPr>
          <w:rFonts w:ascii="Times New Roman" w:eastAsia="Times New Roman" w:hAnsi="Times New Roman" w:cs="Times New Roman"/>
          <w:sz w:val="22"/>
          <w:szCs w:val="22"/>
          <w:lang w:eastAsia="nb-NO"/>
        </w:rPr>
      </w:pPr>
      <w:r w:rsidRPr="00C10140">
        <w:rPr>
          <w:rFonts w:ascii="Times New Roman" w:eastAsia="Times New Roman" w:hAnsi="Times New Roman" w:cs="Times New Roman"/>
          <w:sz w:val="22"/>
          <w:szCs w:val="22"/>
          <w:lang w:eastAsia="nb-NO"/>
        </w:rPr>
        <w:t>Technical Data means the engineering drawings, standards, specification and/or technical documentation required to fully identify the items designated by the Contracting Authority to support the equipment covered by the contract.</w:t>
      </w:r>
    </w:p>
    <w:p w:rsidR="00526F66" w:rsidRPr="00AD14A3" w:rsidRDefault="00526F66" w:rsidP="00526F66">
      <w:pPr>
        <w:ind w:left="708"/>
        <w:rPr>
          <w:sz w:val="22"/>
          <w:szCs w:val="22"/>
          <w:lang w:val="en-GB"/>
        </w:rPr>
      </w:pPr>
      <w:r w:rsidRPr="00AD14A3">
        <w:rPr>
          <w:sz w:val="22"/>
          <w:szCs w:val="22"/>
          <w:lang w:val="en-GB"/>
        </w:rPr>
        <w:t>In addition to technical data there is also a demand for information concerning i.e.</w:t>
      </w:r>
    </w:p>
    <w:p w:rsidR="00526F66" w:rsidRPr="00AD14A3" w:rsidRDefault="00526F66" w:rsidP="00526F66">
      <w:pPr>
        <w:numPr>
          <w:ilvl w:val="0"/>
          <w:numId w:val="43"/>
        </w:numPr>
        <w:rPr>
          <w:sz w:val="22"/>
          <w:szCs w:val="22"/>
          <w:lang w:val="en-US"/>
        </w:rPr>
      </w:pPr>
      <w:r w:rsidRPr="00AD14A3">
        <w:rPr>
          <w:sz w:val="22"/>
          <w:szCs w:val="22"/>
          <w:lang w:val="en-GB"/>
        </w:rPr>
        <w:t>transportation</w:t>
      </w:r>
      <w:r w:rsidRPr="00AD14A3">
        <w:rPr>
          <w:sz w:val="22"/>
          <w:szCs w:val="22"/>
          <w:lang w:val="en-US"/>
        </w:rPr>
        <w:t xml:space="preserve"> data, including dimensions, weight and/or package information</w:t>
      </w:r>
    </w:p>
    <w:p w:rsidR="00526F66" w:rsidRPr="00AD14A3" w:rsidRDefault="00526F66" w:rsidP="00526F66">
      <w:pPr>
        <w:numPr>
          <w:ilvl w:val="0"/>
          <w:numId w:val="43"/>
        </w:numPr>
        <w:rPr>
          <w:b/>
          <w:sz w:val="22"/>
          <w:szCs w:val="22"/>
          <w:lang w:val="en-US"/>
        </w:rPr>
      </w:pPr>
      <w:r w:rsidRPr="00AD14A3">
        <w:rPr>
          <w:sz w:val="22"/>
          <w:szCs w:val="22"/>
          <w:lang w:val="en-GB"/>
        </w:rPr>
        <w:t>hazardous</w:t>
      </w:r>
      <w:r w:rsidRPr="00AD14A3">
        <w:rPr>
          <w:sz w:val="22"/>
          <w:szCs w:val="22"/>
          <w:lang w:val="en-US"/>
        </w:rPr>
        <w:t xml:space="preserve"> </w:t>
      </w:r>
      <w:r w:rsidRPr="00AD14A3">
        <w:rPr>
          <w:sz w:val="22"/>
          <w:szCs w:val="22"/>
          <w:lang w:val="en-GB"/>
        </w:rPr>
        <w:t>goods</w:t>
      </w:r>
      <w:r w:rsidRPr="00AD14A3">
        <w:rPr>
          <w:b/>
          <w:sz w:val="22"/>
          <w:szCs w:val="22"/>
          <w:lang w:val="en-US"/>
        </w:rPr>
        <w:t xml:space="preserve"> </w:t>
      </w:r>
    </w:p>
    <w:p w:rsidR="00526F66" w:rsidRPr="00AD14A3" w:rsidRDefault="00526F66" w:rsidP="00526F66">
      <w:pPr>
        <w:numPr>
          <w:ilvl w:val="0"/>
          <w:numId w:val="43"/>
        </w:numPr>
        <w:rPr>
          <w:sz w:val="22"/>
          <w:szCs w:val="22"/>
          <w:lang w:val="en-US"/>
        </w:rPr>
      </w:pPr>
      <w:r w:rsidRPr="00AD14A3">
        <w:rPr>
          <w:sz w:val="22"/>
          <w:szCs w:val="22"/>
          <w:lang w:val="en-GB"/>
        </w:rPr>
        <w:t>environmental</w:t>
      </w:r>
      <w:r w:rsidRPr="00AD14A3">
        <w:rPr>
          <w:sz w:val="22"/>
          <w:szCs w:val="22"/>
          <w:lang w:val="en-US"/>
        </w:rPr>
        <w:t xml:space="preserve">-, handling- and </w:t>
      </w:r>
      <w:r w:rsidRPr="00AD14A3">
        <w:rPr>
          <w:sz w:val="22"/>
          <w:szCs w:val="22"/>
          <w:lang w:val="en-GB"/>
        </w:rPr>
        <w:t>storage</w:t>
      </w:r>
      <w:r w:rsidRPr="00AD14A3">
        <w:rPr>
          <w:sz w:val="22"/>
          <w:szCs w:val="22"/>
          <w:lang w:val="en-US"/>
        </w:rPr>
        <w:t xml:space="preserve"> information</w:t>
      </w:r>
    </w:p>
    <w:p w:rsidR="00526F66" w:rsidRPr="00AD14A3" w:rsidRDefault="00526F66" w:rsidP="00526F66">
      <w:pPr>
        <w:spacing w:after="240"/>
        <w:ind w:left="708"/>
        <w:rPr>
          <w:sz w:val="22"/>
          <w:szCs w:val="22"/>
          <w:lang w:val="en-US"/>
        </w:rPr>
      </w:pPr>
    </w:p>
    <w:p w:rsidR="00526F66" w:rsidRPr="00AD14A3" w:rsidRDefault="00526F66" w:rsidP="00526F66">
      <w:pPr>
        <w:spacing w:after="240"/>
        <w:ind w:left="708"/>
        <w:rPr>
          <w:sz w:val="22"/>
          <w:szCs w:val="22"/>
          <w:lang w:val="en-US"/>
        </w:rPr>
      </w:pPr>
      <w:r w:rsidRPr="00AD14A3">
        <w:rPr>
          <w:sz w:val="22"/>
          <w:szCs w:val="22"/>
          <w:lang w:val="en-US"/>
        </w:rPr>
        <w:t>In the event of a sub-contract order being placed with a manufacturer, the contractor shall be responsible for obtaining the necessary technical data from the sub-contractor/supplier and furnishing it to the Contracting Authority.</w:t>
      </w:r>
    </w:p>
    <w:p w:rsidR="00526F66" w:rsidRPr="00AD14A3" w:rsidRDefault="00526F66" w:rsidP="00526F66">
      <w:pPr>
        <w:spacing w:after="240"/>
        <w:ind w:left="708"/>
        <w:rPr>
          <w:sz w:val="22"/>
          <w:szCs w:val="22"/>
          <w:lang w:val="en-US"/>
        </w:rPr>
      </w:pPr>
      <w:r w:rsidRPr="00AD14A3">
        <w:rPr>
          <w:sz w:val="22"/>
          <w:szCs w:val="22"/>
          <w:lang w:val="en-US"/>
        </w:rPr>
        <w:t>In addition to the initial provision of technical data the contractor shall also provide any updated information on all items specified in this contract resulting from agreed modifications, design or drawing changes as and when these changes are made.</w:t>
      </w:r>
    </w:p>
    <w:p w:rsidR="00526F66" w:rsidRPr="00AD14A3" w:rsidRDefault="00526F66" w:rsidP="00526F66">
      <w:pPr>
        <w:pStyle w:val="Contractstyle"/>
        <w:rPr>
          <w:szCs w:val="22"/>
          <w:lang w:val="en-GB"/>
        </w:rPr>
      </w:pPr>
      <w:r w:rsidRPr="00AD14A3">
        <w:rPr>
          <w:szCs w:val="22"/>
          <w:lang w:val="en-GB"/>
        </w:rPr>
        <w:t xml:space="preserve">In connection with the registration of the items, the hierarchy of the components listed, i.e. "Part of" and “consists of” relationships, shall be defined. By "part of" and "consists of" means physical items physical relationships to each other, comparable with a Logistic Control Number (LCN) structure. Thus made ​​possible a good quality of information can be maintained in respect of next higher or lower assembly.  </w:t>
      </w:r>
    </w:p>
    <w:p w:rsidR="00526F66" w:rsidRDefault="00526F66" w:rsidP="00526F66">
      <w:pPr>
        <w:pStyle w:val="Contractstyle"/>
        <w:rPr>
          <w:szCs w:val="22"/>
          <w:lang w:val="en-GB"/>
        </w:rPr>
      </w:pPr>
    </w:p>
    <w:p w:rsidR="00526F66" w:rsidRPr="00AD14A3" w:rsidRDefault="00526F66" w:rsidP="00526F66">
      <w:pPr>
        <w:pStyle w:val="Contractstyle"/>
        <w:rPr>
          <w:szCs w:val="22"/>
          <w:lang w:val="en-GB"/>
        </w:rPr>
      </w:pPr>
      <w:r w:rsidRPr="00AD14A3">
        <w:rPr>
          <w:szCs w:val="22"/>
          <w:lang w:val="en-GB"/>
        </w:rPr>
        <w:t>This is more or less a precondition i.e.</w:t>
      </w:r>
    </w:p>
    <w:p w:rsidR="00526F66" w:rsidRPr="00AD14A3" w:rsidRDefault="00526F66" w:rsidP="00526F66">
      <w:pPr>
        <w:pStyle w:val="Contractstyle"/>
        <w:numPr>
          <w:ilvl w:val="0"/>
          <w:numId w:val="42"/>
        </w:numPr>
        <w:rPr>
          <w:szCs w:val="22"/>
          <w:lang w:val="en-GB"/>
        </w:rPr>
      </w:pPr>
      <w:r w:rsidRPr="00AD14A3">
        <w:rPr>
          <w:szCs w:val="22"/>
          <w:lang w:val="en-GB"/>
        </w:rPr>
        <w:t>to facilitate procurement</w:t>
      </w:r>
    </w:p>
    <w:p w:rsidR="00526F66" w:rsidRPr="00AD14A3" w:rsidRDefault="00526F66" w:rsidP="00526F66">
      <w:pPr>
        <w:pStyle w:val="Contractstyle"/>
        <w:numPr>
          <w:ilvl w:val="0"/>
          <w:numId w:val="42"/>
        </w:numPr>
        <w:rPr>
          <w:szCs w:val="22"/>
          <w:lang w:val="en-GB"/>
        </w:rPr>
      </w:pPr>
      <w:r w:rsidRPr="00AD14A3">
        <w:rPr>
          <w:szCs w:val="22"/>
          <w:lang w:val="en-GB"/>
        </w:rPr>
        <w:lastRenderedPageBreak/>
        <w:t>to prevent unnecessary procurement</w:t>
      </w:r>
    </w:p>
    <w:p w:rsidR="00526F66" w:rsidRPr="00AD14A3" w:rsidRDefault="00526F66" w:rsidP="00526F66">
      <w:pPr>
        <w:pStyle w:val="Contractstyle"/>
        <w:numPr>
          <w:ilvl w:val="0"/>
          <w:numId w:val="42"/>
        </w:numPr>
        <w:rPr>
          <w:szCs w:val="22"/>
          <w:lang w:val="en-GB"/>
        </w:rPr>
      </w:pPr>
      <w:r w:rsidRPr="00AD14A3">
        <w:rPr>
          <w:szCs w:val="22"/>
          <w:lang w:val="en-GB"/>
        </w:rPr>
        <w:t>to be able to phase-out unique equipment in a cost effective manner</w:t>
      </w:r>
    </w:p>
    <w:p w:rsidR="00526F66" w:rsidRPr="00AD14A3" w:rsidRDefault="00526F66" w:rsidP="00526F66">
      <w:pPr>
        <w:pStyle w:val="Contractstyle"/>
        <w:numPr>
          <w:ilvl w:val="0"/>
          <w:numId w:val="42"/>
        </w:numPr>
        <w:rPr>
          <w:szCs w:val="22"/>
          <w:lang w:val="en-GB"/>
        </w:rPr>
      </w:pPr>
      <w:proofErr w:type="gramStart"/>
      <w:r w:rsidRPr="00AD14A3">
        <w:rPr>
          <w:szCs w:val="22"/>
          <w:lang w:val="en-GB"/>
        </w:rPr>
        <w:t>to</w:t>
      </w:r>
      <w:proofErr w:type="gramEnd"/>
      <w:r w:rsidRPr="00AD14A3">
        <w:rPr>
          <w:szCs w:val="22"/>
          <w:lang w:val="en-GB"/>
        </w:rPr>
        <w:t xml:space="preserve"> </w:t>
      </w:r>
      <w:r w:rsidRPr="00AD14A3">
        <w:rPr>
          <w:szCs w:val="22"/>
        </w:rPr>
        <w:t>prevent the risk for items to be phased-out when associated to other still active equipment.</w:t>
      </w:r>
    </w:p>
    <w:p w:rsidR="00526F66" w:rsidRDefault="00526F66" w:rsidP="00526F66">
      <w:pPr>
        <w:pStyle w:val="Rubrik1"/>
        <w:pageBreakBefore w:val="0"/>
        <w:widowControl/>
        <w:numPr>
          <w:ilvl w:val="0"/>
          <w:numId w:val="41"/>
        </w:numPr>
        <w:tabs>
          <w:tab w:val="left" w:pos="720"/>
        </w:tabs>
        <w:spacing w:after="0"/>
        <w:ind w:left="873" w:hanging="873"/>
      </w:pPr>
      <w:r w:rsidRPr="00455EFF">
        <w:rPr>
          <w:lang w:val="en-GB"/>
        </w:rPr>
        <w:t>Definitions</w:t>
      </w:r>
    </w:p>
    <w:p w:rsidR="00526F66" w:rsidRPr="00AD14A3" w:rsidRDefault="00526F66" w:rsidP="00526F66">
      <w:pPr>
        <w:pStyle w:val="Contractstyle"/>
        <w:rPr>
          <w:lang w:val="sv-SE"/>
        </w:rPr>
      </w:pPr>
      <w:r w:rsidRPr="00AD14A3">
        <w:rPr>
          <w:lang w:val="sv-SE"/>
        </w:rPr>
        <w:t xml:space="preserve">For definitions </w:t>
      </w:r>
      <w:proofErr w:type="spellStart"/>
      <w:r w:rsidRPr="00AD14A3">
        <w:rPr>
          <w:lang w:val="sv-SE"/>
        </w:rPr>
        <w:t>see</w:t>
      </w:r>
      <w:proofErr w:type="spellEnd"/>
      <w:r w:rsidRPr="00AD14A3">
        <w:rPr>
          <w:lang w:val="sv-SE"/>
        </w:rPr>
        <w:t xml:space="preserve"> Annex</w:t>
      </w:r>
      <w:r>
        <w:rPr>
          <w:lang w:val="sv-SE"/>
        </w:rPr>
        <w:t xml:space="preserve"> 3</w:t>
      </w:r>
      <w:r w:rsidRPr="00AD14A3">
        <w:rPr>
          <w:lang w:val="sv-SE"/>
        </w:rPr>
        <w:t xml:space="preserve">, </w:t>
      </w:r>
      <w:r>
        <w:rPr>
          <w:lang w:val="sv-SE"/>
        </w:rPr>
        <w:t>Grund- och Förvaltningsdatamatris för leverans av data från leverantör.</w:t>
      </w:r>
    </w:p>
    <w:p w:rsidR="00526F66" w:rsidRPr="001F4816" w:rsidRDefault="00526F66" w:rsidP="00526F66">
      <w:pPr>
        <w:pStyle w:val="Rubrik1"/>
        <w:pageBreakBefore w:val="0"/>
        <w:widowControl/>
        <w:numPr>
          <w:ilvl w:val="0"/>
          <w:numId w:val="41"/>
        </w:numPr>
        <w:tabs>
          <w:tab w:val="left" w:pos="720"/>
        </w:tabs>
        <w:spacing w:after="0"/>
        <w:ind w:left="873" w:hanging="873"/>
        <w:rPr>
          <w:lang w:val="en-GB"/>
        </w:rPr>
      </w:pPr>
      <w:r w:rsidRPr="001F4816">
        <w:rPr>
          <w:lang w:val="en-GB"/>
        </w:rPr>
        <w:t>Delivery time and time limits</w:t>
      </w:r>
    </w:p>
    <w:p w:rsidR="00526F66" w:rsidRDefault="00526F66" w:rsidP="00526F66">
      <w:pPr>
        <w:pStyle w:val="Contractstyle"/>
        <w:rPr>
          <w:lang w:val="en-GB"/>
        </w:rPr>
      </w:pPr>
      <w:r w:rsidRPr="008A4B99">
        <w:rPr>
          <w:lang w:val="en-GB"/>
        </w:rPr>
        <w:t xml:space="preserve">The Contractor shall establish contact with the appointed POC within the </w:t>
      </w:r>
      <w:r>
        <w:rPr>
          <w:lang w:val="en-GB"/>
        </w:rPr>
        <w:t>Contracting authority</w:t>
      </w:r>
      <w:r w:rsidRPr="008A4B99">
        <w:rPr>
          <w:lang w:val="en-GB"/>
        </w:rPr>
        <w:t xml:space="preserve"> as </w:t>
      </w:r>
      <w:r>
        <w:rPr>
          <w:lang w:val="en-GB"/>
        </w:rPr>
        <w:t>early in the process</w:t>
      </w:r>
      <w:r w:rsidRPr="008A4B99">
        <w:rPr>
          <w:lang w:val="en-GB"/>
        </w:rPr>
        <w:t xml:space="preserve"> as possible</w:t>
      </w:r>
      <w:r>
        <w:rPr>
          <w:lang w:val="en-GB"/>
        </w:rPr>
        <w:t xml:space="preserve"> to ensure a proper deliverance</w:t>
      </w:r>
      <w:r w:rsidRPr="008A4B99">
        <w:rPr>
          <w:lang w:val="en-GB"/>
        </w:rPr>
        <w:t xml:space="preserve"> and support in logistical matters concerning codification data. </w:t>
      </w:r>
    </w:p>
    <w:p w:rsidR="00526F66" w:rsidRDefault="00526F66" w:rsidP="00526F66">
      <w:pPr>
        <w:pStyle w:val="Contractstyle"/>
        <w:rPr>
          <w:lang w:val="en-GB"/>
        </w:rPr>
      </w:pPr>
    </w:p>
    <w:p w:rsidR="00526F66" w:rsidRPr="00504534" w:rsidRDefault="00526F66" w:rsidP="00526F66">
      <w:pPr>
        <w:pStyle w:val="Contractstyle"/>
        <w:rPr>
          <w:i/>
          <w:lang w:val="en-GB"/>
        </w:rPr>
      </w:pPr>
      <w:r>
        <w:rPr>
          <w:lang w:val="en-GB"/>
        </w:rPr>
        <w:t>E</w:t>
      </w:r>
      <w:r w:rsidRPr="00504534">
        <w:rPr>
          <w:lang w:val="en-GB"/>
        </w:rPr>
        <w:t>xample of wording:</w:t>
      </w:r>
    </w:p>
    <w:p w:rsidR="00526F66" w:rsidRPr="00227E00" w:rsidRDefault="00526F66" w:rsidP="00526F66">
      <w:pPr>
        <w:pStyle w:val="Contractstyle"/>
        <w:rPr>
          <w:i/>
          <w:color w:val="FF0000"/>
          <w:lang w:val="en-GB"/>
        </w:rPr>
      </w:pPr>
      <w:r w:rsidRPr="00504534">
        <w:rPr>
          <w:i/>
          <w:lang w:val="en-GB"/>
        </w:rPr>
        <w:t>The P</w:t>
      </w:r>
      <w:r>
        <w:rPr>
          <w:i/>
          <w:lang w:val="en-GB"/>
        </w:rPr>
        <w:t>rocurer</w:t>
      </w:r>
      <w:r w:rsidRPr="00504534">
        <w:rPr>
          <w:i/>
          <w:lang w:val="en-GB"/>
        </w:rPr>
        <w:t xml:space="preserve"> has to specify the items, which shall be codified </w:t>
      </w:r>
      <w:proofErr w:type="spellStart"/>
      <w:r w:rsidRPr="00504534">
        <w:rPr>
          <w:i/>
          <w:lang w:val="en-GB"/>
        </w:rPr>
        <w:t>xx.xx.xxxx</w:t>
      </w:r>
      <w:proofErr w:type="spellEnd"/>
      <w:r w:rsidRPr="00504534">
        <w:rPr>
          <w:i/>
          <w:lang w:val="en-GB"/>
        </w:rPr>
        <w:t xml:space="preserve"> at the latest</w:t>
      </w:r>
      <w:r>
        <w:rPr>
          <w:i/>
          <w:lang w:val="en-GB"/>
        </w:rPr>
        <w:t>.</w:t>
      </w:r>
      <w:r w:rsidRPr="00AA1691">
        <w:rPr>
          <w:i/>
          <w:iCs/>
          <w:color w:val="000000"/>
          <w:lang w:val="en-GB" w:eastAsia="fi-FI"/>
        </w:rPr>
        <w:t xml:space="preserve"> </w:t>
      </w:r>
      <w:r w:rsidRPr="00504534">
        <w:rPr>
          <w:i/>
          <w:iCs/>
          <w:color w:val="000000"/>
          <w:lang w:val="en-GB" w:eastAsia="fi-FI"/>
        </w:rPr>
        <w:t xml:space="preserve">The Contractor shall deliver the technical data required for the codification as specified in </w:t>
      </w:r>
      <w:r w:rsidRPr="00AD14A3">
        <w:rPr>
          <w:i/>
          <w:lang w:val="en-GB"/>
        </w:rPr>
        <w:t>Annex 1 FMV Template for item identification data</w:t>
      </w:r>
      <w:r>
        <w:rPr>
          <w:i/>
          <w:lang w:val="en-GB"/>
        </w:rPr>
        <w:t>,</w:t>
      </w:r>
      <w:r>
        <w:rPr>
          <w:lang w:val="en-GB"/>
        </w:rPr>
        <w:t xml:space="preserve"> </w:t>
      </w:r>
      <w:r w:rsidRPr="00504534">
        <w:rPr>
          <w:i/>
          <w:iCs/>
          <w:color w:val="000000"/>
          <w:lang w:val="en-GB" w:eastAsia="fi-FI"/>
        </w:rPr>
        <w:t>no later than x months prior to the delivery date of the items specified</w:t>
      </w:r>
      <w:r>
        <w:rPr>
          <w:i/>
          <w:iCs/>
          <w:color w:val="000000"/>
          <w:lang w:val="en-GB" w:eastAsia="fi-FI"/>
        </w:rPr>
        <w:t>,</w:t>
      </w:r>
      <w:r w:rsidRPr="00504534">
        <w:rPr>
          <w:i/>
          <w:iCs/>
          <w:color w:val="000000"/>
          <w:lang w:val="en-GB" w:eastAsia="fi-FI"/>
        </w:rPr>
        <w:t xml:space="preserve"> based on the </w:t>
      </w:r>
      <w:r w:rsidRPr="00504534">
        <w:rPr>
          <w:i/>
          <w:iCs/>
          <w:lang w:val="en-GB" w:eastAsia="fi-FI"/>
        </w:rPr>
        <w:t>P</w:t>
      </w:r>
      <w:r>
        <w:rPr>
          <w:i/>
          <w:iCs/>
          <w:lang w:val="en-GB" w:eastAsia="fi-FI"/>
        </w:rPr>
        <w:t>rocurer</w:t>
      </w:r>
      <w:r w:rsidRPr="00504534">
        <w:rPr>
          <w:i/>
          <w:iCs/>
          <w:lang w:val="en-GB" w:eastAsia="fi-FI"/>
        </w:rPr>
        <w:t>’s</w:t>
      </w:r>
      <w:r w:rsidRPr="00504534">
        <w:rPr>
          <w:i/>
          <w:iCs/>
          <w:color w:val="000000"/>
          <w:lang w:val="en-GB" w:eastAsia="fi-FI"/>
        </w:rPr>
        <w:t xml:space="preserve"> list of items to be codified</w:t>
      </w:r>
      <w:r w:rsidRPr="00227E00">
        <w:rPr>
          <w:rFonts w:ascii="Helv" w:hAnsi="Helv" w:cs="Helv"/>
          <w:i/>
          <w:iCs/>
          <w:color w:val="000000"/>
          <w:lang w:val="en-GB" w:eastAsia="fi-FI"/>
        </w:rPr>
        <w:t>.</w:t>
      </w:r>
    </w:p>
    <w:p w:rsidR="00526F66" w:rsidRDefault="00526F66" w:rsidP="00526F66">
      <w:pPr>
        <w:pStyle w:val="Rubrik1"/>
        <w:pageBreakBefore w:val="0"/>
        <w:widowControl/>
        <w:numPr>
          <w:ilvl w:val="0"/>
          <w:numId w:val="41"/>
        </w:numPr>
        <w:tabs>
          <w:tab w:val="left" w:pos="720"/>
        </w:tabs>
        <w:spacing w:after="0"/>
        <w:ind w:left="873" w:hanging="873"/>
      </w:pPr>
      <w:r>
        <w:t>Data format and media</w:t>
      </w:r>
    </w:p>
    <w:p w:rsidR="00526F66" w:rsidRDefault="00526F66" w:rsidP="00526F66">
      <w:pPr>
        <w:pStyle w:val="Contractstyle"/>
        <w:rPr>
          <w:lang w:val="en-GB"/>
        </w:rPr>
      </w:pPr>
      <w:r>
        <w:rPr>
          <w:lang w:val="en-GB"/>
        </w:rPr>
        <w:t>The information shall be delivered on a CD/DVD/memory stick or as an electronic file delivered via Internet to POC within the Procuring authority.</w:t>
      </w:r>
    </w:p>
    <w:p w:rsidR="00526F66" w:rsidRDefault="00526F66" w:rsidP="00526F66">
      <w:pPr>
        <w:pStyle w:val="Contractstyle"/>
        <w:rPr>
          <w:lang w:val="en-GB"/>
        </w:rPr>
      </w:pPr>
      <w:r>
        <w:rPr>
          <w:lang w:val="en-GB"/>
        </w:rPr>
        <w:t>The delivery shall be guaranteed virus-free.</w:t>
      </w:r>
    </w:p>
    <w:p w:rsidR="00526F66" w:rsidRDefault="00526F66" w:rsidP="00526F66">
      <w:pPr>
        <w:pStyle w:val="Contractstyle"/>
        <w:rPr>
          <w:lang w:val="en-GB"/>
        </w:rPr>
      </w:pPr>
      <w:r>
        <w:rPr>
          <w:lang w:val="en-GB"/>
        </w:rPr>
        <w:t xml:space="preserve">The Contractor shall make the report in the template that the contractor shall download from </w:t>
      </w:r>
      <w:hyperlink r:id="rId9" w:history="1">
        <w:r w:rsidRPr="003B3448">
          <w:rPr>
            <w:rStyle w:val="Hyperlnk"/>
            <w:lang w:val="en-GB"/>
          </w:rPr>
          <w:t>www.fmv.se</w:t>
        </w:r>
      </w:hyperlink>
      <w:r>
        <w:rPr>
          <w:lang w:val="en-GB"/>
        </w:rPr>
        <w:t xml:space="preserve">. </w:t>
      </w:r>
    </w:p>
    <w:sectPr w:rsidR="00526F66" w:rsidSect="00192E7B">
      <w:headerReference w:type="default" r:id="rId10"/>
      <w:footerReference w:type="default" r:id="rId11"/>
      <w:pgSz w:w="11907" w:h="16840"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2E52" w:rsidRDefault="00802E52">
      <w:r>
        <w:separator/>
      </w:r>
    </w:p>
  </w:endnote>
  <w:endnote w:type="continuationSeparator" w:id="0">
    <w:p w:rsidR="00802E52" w:rsidRDefault="00802E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CB80213-4519-4FC2-883E-4ABEAE0643B1}"/>
  </w:font>
  <w:font w:name="Calibri">
    <w:panose1 w:val="020F0502020204030204"/>
    <w:charset w:val="00"/>
    <w:family w:val="swiss"/>
    <w:pitch w:val="variable"/>
    <w:sig w:usb0="E10002FF" w:usb1="4000ACFF" w:usb2="00000009" w:usb3="00000000" w:csb0="0000019F" w:csb1="00000000"/>
    <w:embedRegular r:id="rId2" w:fontKey="{448B94A2-05CC-4E34-A3B9-573A8AB65B66}"/>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3" w:fontKey="{30C8A1EB-D065-4751-B672-E8F99978CC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B4B" w:rsidRPr="00192E7B" w:rsidRDefault="008A5B4B" w:rsidP="00192E7B">
    <w:pPr>
      <w:pStyle w:val="Sidfot"/>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2E52" w:rsidRDefault="00802E52">
      <w:r>
        <w:separator/>
      </w:r>
    </w:p>
  </w:footnote>
  <w:footnote w:type="continuationSeparator" w:id="0">
    <w:p w:rsidR="00802E52" w:rsidRDefault="00802E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tblInd w:w="70" w:type="dxa"/>
      <w:tblLayout w:type="fixed"/>
      <w:tblCellMar>
        <w:left w:w="70" w:type="dxa"/>
        <w:right w:w="70" w:type="dxa"/>
      </w:tblCellMar>
      <w:tblLook w:val="0000" w:firstRow="0" w:lastRow="0" w:firstColumn="0" w:lastColumn="0" w:noHBand="0" w:noVBand="0"/>
    </w:tblPr>
    <w:tblGrid>
      <w:gridCol w:w="2552"/>
      <w:gridCol w:w="4108"/>
      <w:gridCol w:w="2980"/>
    </w:tblGrid>
    <w:tr w:rsidR="008A5B4B">
      <w:trPr>
        <w:cantSplit/>
        <w:trHeight w:val="851"/>
      </w:trPr>
      <w:tc>
        <w:tcPr>
          <w:tcW w:w="2552" w:type="dxa"/>
          <w:tcBorders>
            <w:top w:val="nil"/>
            <w:left w:val="nil"/>
            <w:bottom w:val="single" w:sz="4" w:space="0" w:color="auto"/>
            <w:right w:val="nil"/>
          </w:tcBorders>
        </w:tcPr>
        <w:p w:rsidR="008A5B4B" w:rsidRDefault="00E75AFE">
          <w:pPr>
            <w:pStyle w:val="Brdtext"/>
            <w:rPr>
              <w:noProof/>
            </w:rPr>
          </w:pPr>
          <w:r>
            <w:rPr>
              <w:noProof/>
              <w:sz w:val="20"/>
            </w:rPr>
            <w:drawing>
              <wp:inline distT="0" distB="0" distL="0" distR="0" wp14:anchorId="5F32B55E" wp14:editId="3764B20A">
                <wp:extent cx="1381125" cy="56197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61975"/>
                        </a:xfrm>
                        <a:prstGeom prst="rect">
                          <a:avLst/>
                        </a:prstGeom>
                        <a:noFill/>
                        <a:ln>
                          <a:noFill/>
                        </a:ln>
                      </pic:spPr>
                    </pic:pic>
                  </a:graphicData>
                </a:graphic>
              </wp:inline>
            </w:drawing>
          </w:r>
        </w:p>
      </w:tc>
      <w:tc>
        <w:tcPr>
          <w:tcW w:w="4108" w:type="dxa"/>
          <w:tcBorders>
            <w:top w:val="nil"/>
            <w:left w:val="nil"/>
            <w:right w:val="nil"/>
          </w:tcBorders>
        </w:tcPr>
        <w:p w:rsidR="008A5B4B" w:rsidRDefault="008A5B4B">
          <w:pPr>
            <w:pStyle w:val="Brdtext"/>
            <w:jc w:val="center"/>
            <w:rPr>
              <w:lang w:val="en-US"/>
            </w:rPr>
          </w:pPr>
        </w:p>
      </w:tc>
      <w:tc>
        <w:tcPr>
          <w:tcW w:w="2980" w:type="dxa"/>
          <w:tcBorders>
            <w:top w:val="nil"/>
            <w:left w:val="nil"/>
            <w:bottom w:val="single" w:sz="4" w:space="0" w:color="auto"/>
            <w:right w:val="nil"/>
          </w:tcBorders>
        </w:tcPr>
        <w:p w:rsidR="008A5B4B" w:rsidRPr="00C8561C" w:rsidRDefault="007D5955" w:rsidP="002F60BA">
          <w:pPr>
            <w:pStyle w:val="Brdtext"/>
            <w:jc w:val="right"/>
          </w:pPr>
          <w:r w:rsidRPr="00C8561C">
            <w:t>Underb</w:t>
          </w:r>
          <w:r w:rsidR="002F60BA" w:rsidRPr="00C8561C">
            <w:t xml:space="preserve">ilaga </w:t>
          </w:r>
          <w:r w:rsidR="00486734" w:rsidRPr="00C8561C">
            <w:t>1</w:t>
          </w:r>
          <w:r w:rsidR="00C8561C" w:rsidRPr="00C8561C">
            <w:t xml:space="preserve"> till </w:t>
          </w:r>
          <w:proofErr w:type="spellStart"/>
          <w:r w:rsidR="00C8561C" w:rsidRPr="008C6A56">
            <w:t>till</w:t>
          </w:r>
          <w:proofErr w:type="spellEnd"/>
          <w:r w:rsidR="00C8561C" w:rsidRPr="008C6A56">
            <w:t xml:space="preserve"> </w:t>
          </w:r>
          <w:proofErr w:type="gramStart"/>
          <w:r w:rsidR="00C8561C" w:rsidRPr="008C6A56">
            <w:t>15FMVXX:Y-Y</w:t>
          </w:r>
          <w:proofErr w:type="gramEnd"/>
        </w:p>
        <w:p w:rsidR="008A5B4B" w:rsidRPr="00C8561C" w:rsidRDefault="008A5B4B">
          <w:pPr>
            <w:tabs>
              <w:tab w:val="left" w:pos="7088"/>
            </w:tabs>
            <w:ind w:right="-70"/>
            <w:jc w:val="right"/>
            <w:rPr>
              <w:b/>
              <w:noProof/>
              <w:color w:val="FF0000"/>
            </w:rPr>
          </w:pPr>
        </w:p>
      </w:tc>
    </w:tr>
    <w:tr w:rsidR="008A5B4B">
      <w:trPr>
        <w:cantSplit/>
        <w:trHeight w:val="428"/>
      </w:trPr>
      <w:tc>
        <w:tcPr>
          <w:tcW w:w="2552" w:type="dxa"/>
          <w:tcBorders>
            <w:top w:val="single" w:sz="4" w:space="0" w:color="auto"/>
            <w:left w:val="single" w:sz="4" w:space="0" w:color="auto"/>
            <w:bottom w:val="nil"/>
            <w:right w:val="single" w:sz="4" w:space="0" w:color="auto"/>
          </w:tcBorders>
        </w:tcPr>
        <w:p w:rsidR="008A5B4B" w:rsidRPr="00DB7F9F" w:rsidRDefault="00DB7F9F" w:rsidP="005276EA">
          <w:pPr>
            <w:pStyle w:val="Brdtext"/>
            <w:rPr>
              <w:noProof/>
              <w:sz w:val="20"/>
            </w:rPr>
          </w:pPr>
          <w:r w:rsidRPr="00DB7F9F">
            <w:rPr>
              <w:sz w:val="16"/>
            </w:rPr>
            <w:t>Uppdragso</w:t>
          </w:r>
          <w:r w:rsidR="005C5AE5" w:rsidRPr="00DB7F9F">
            <w:rPr>
              <w:sz w:val="16"/>
            </w:rPr>
            <w:t>rganisation</w:t>
          </w:r>
          <w:r w:rsidR="008A5B4B" w:rsidRPr="00DB7F9F">
            <w:rPr>
              <w:sz w:val="16"/>
            </w:rPr>
            <w:br/>
          </w:r>
          <w:r w:rsidR="00953711">
            <w:rPr>
              <w:rFonts w:ascii="Arial" w:hAnsi="Arial" w:cs="Arial"/>
              <w:b/>
              <w:bCs/>
              <w:sz w:val="18"/>
            </w:rPr>
            <w:t>A</w:t>
          </w:r>
          <w:r w:rsidR="005276EA">
            <w:rPr>
              <w:rFonts w:ascii="Arial" w:hAnsi="Arial" w:cs="Arial"/>
              <w:b/>
              <w:bCs/>
              <w:sz w:val="18"/>
            </w:rPr>
            <w:t>L LGM</w:t>
          </w:r>
        </w:p>
      </w:tc>
      <w:tc>
        <w:tcPr>
          <w:tcW w:w="4108" w:type="dxa"/>
          <w:tcBorders>
            <w:top w:val="single" w:sz="4" w:space="0" w:color="auto"/>
            <w:left w:val="single" w:sz="4" w:space="0" w:color="auto"/>
            <w:bottom w:val="nil"/>
            <w:right w:val="single" w:sz="4" w:space="0" w:color="auto"/>
          </w:tcBorders>
        </w:tcPr>
        <w:p w:rsidR="008A5B4B" w:rsidRPr="00AA01F3" w:rsidRDefault="00DB7F9F" w:rsidP="00526F66">
          <w:pPr>
            <w:pStyle w:val="Brdtext"/>
            <w:rPr>
              <w:sz w:val="20"/>
            </w:rPr>
          </w:pPr>
          <w:r w:rsidRPr="00AA01F3">
            <w:rPr>
              <w:sz w:val="16"/>
            </w:rPr>
            <w:t>Titel</w:t>
          </w:r>
          <w:r w:rsidR="008A5B4B" w:rsidRPr="00AA01F3">
            <w:rPr>
              <w:sz w:val="16"/>
            </w:rPr>
            <w:br/>
          </w:r>
          <w:proofErr w:type="spellStart"/>
          <w:r w:rsidR="00526F66">
            <w:rPr>
              <w:rFonts w:ascii="Arial" w:hAnsi="Arial" w:cs="Arial"/>
              <w:b/>
              <w:sz w:val="18"/>
              <w:szCs w:val="18"/>
            </w:rPr>
            <w:t>Codification</w:t>
          </w:r>
          <w:proofErr w:type="spellEnd"/>
          <w:r w:rsidR="00526F66">
            <w:rPr>
              <w:rFonts w:ascii="Arial" w:hAnsi="Arial" w:cs="Arial"/>
              <w:b/>
              <w:sz w:val="18"/>
              <w:szCs w:val="18"/>
            </w:rPr>
            <w:t xml:space="preserve"> </w:t>
          </w:r>
          <w:proofErr w:type="spellStart"/>
          <w:r w:rsidR="00526F66">
            <w:rPr>
              <w:rFonts w:ascii="Arial" w:hAnsi="Arial" w:cs="Arial"/>
              <w:b/>
              <w:sz w:val="18"/>
              <w:szCs w:val="18"/>
            </w:rPr>
            <w:t>Contract</w:t>
          </w:r>
          <w:proofErr w:type="spellEnd"/>
          <w:r w:rsidR="00526F66">
            <w:rPr>
              <w:rFonts w:ascii="Arial" w:hAnsi="Arial" w:cs="Arial"/>
              <w:b/>
              <w:sz w:val="18"/>
              <w:szCs w:val="18"/>
            </w:rPr>
            <w:t xml:space="preserve"> </w:t>
          </w:r>
          <w:proofErr w:type="spellStart"/>
          <w:r w:rsidR="00526F66">
            <w:rPr>
              <w:rFonts w:ascii="Arial" w:hAnsi="Arial" w:cs="Arial"/>
              <w:b/>
              <w:sz w:val="18"/>
              <w:szCs w:val="18"/>
            </w:rPr>
            <w:t>Clause</w:t>
          </w:r>
          <w:proofErr w:type="spellEnd"/>
        </w:p>
      </w:tc>
      <w:tc>
        <w:tcPr>
          <w:tcW w:w="2980" w:type="dxa"/>
          <w:tcBorders>
            <w:top w:val="single" w:sz="4" w:space="0" w:color="auto"/>
            <w:left w:val="single" w:sz="4" w:space="0" w:color="auto"/>
            <w:bottom w:val="nil"/>
            <w:right w:val="single" w:sz="4" w:space="0" w:color="auto"/>
          </w:tcBorders>
        </w:tcPr>
        <w:p w:rsidR="008A5B4B" w:rsidRDefault="00DB7F9F">
          <w:pPr>
            <w:pStyle w:val="Brdtext"/>
            <w:rPr>
              <w:noProof/>
              <w:lang w:val="en-US"/>
            </w:rPr>
          </w:pPr>
          <w:r>
            <w:rPr>
              <w:sz w:val="16"/>
              <w:lang w:val="en-US"/>
            </w:rPr>
            <w:t>Sid</w:t>
          </w:r>
          <w:r w:rsidR="008A5B4B">
            <w:rPr>
              <w:sz w:val="16"/>
              <w:lang w:val="en-US"/>
            </w:rPr>
            <w:br/>
          </w:r>
          <w:r w:rsidR="008A5B4B">
            <w:rPr>
              <w:rFonts w:ascii="Arial" w:hAnsi="Arial" w:cs="Arial"/>
              <w:b/>
              <w:bCs/>
              <w:sz w:val="18"/>
              <w:lang w:val="en-US"/>
            </w:rPr>
            <w:fldChar w:fldCharType="begin"/>
          </w:r>
          <w:r w:rsidR="008A5B4B">
            <w:rPr>
              <w:rFonts w:ascii="Arial" w:hAnsi="Arial" w:cs="Arial"/>
              <w:b/>
              <w:bCs/>
              <w:sz w:val="18"/>
              <w:lang w:val="en-US"/>
            </w:rPr>
            <w:instrText xml:space="preserve"> PAGE </w:instrText>
          </w:r>
          <w:r w:rsidR="008A5B4B">
            <w:rPr>
              <w:rFonts w:ascii="Arial" w:hAnsi="Arial" w:cs="Arial"/>
              <w:b/>
              <w:bCs/>
              <w:sz w:val="18"/>
              <w:lang w:val="en-US"/>
            </w:rPr>
            <w:fldChar w:fldCharType="separate"/>
          </w:r>
          <w:r w:rsidR="00C8561C">
            <w:rPr>
              <w:rFonts w:ascii="Arial" w:hAnsi="Arial" w:cs="Arial"/>
              <w:b/>
              <w:bCs/>
              <w:noProof/>
              <w:sz w:val="18"/>
              <w:lang w:val="en-US"/>
            </w:rPr>
            <w:t>2</w:t>
          </w:r>
          <w:r w:rsidR="008A5B4B">
            <w:rPr>
              <w:rFonts w:ascii="Arial" w:hAnsi="Arial" w:cs="Arial"/>
              <w:b/>
              <w:bCs/>
              <w:sz w:val="18"/>
              <w:lang w:val="en-US"/>
            </w:rPr>
            <w:fldChar w:fldCharType="end"/>
          </w:r>
          <w:r w:rsidR="008A5B4B">
            <w:rPr>
              <w:rFonts w:ascii="Arial" w:hAnsi="Arial" w:cs="Arial"/>
              <w:b/>
              <w:bCs/>
              <w:sz w:val="18"/>
              <w:lang w:val="en-US"/>
            </w:rPr>
            <w:t xml:space="preserve"> (</w:t>
          </w:r>
          <w:r w:rsidR="008A5B4B">
            <w:rPr>
              <w:rFonts w:ascii="Arial" w:hAnsi="Arial" w:cs="Arial"/>
              <w:b/>
              <w:bCs/>
              <w:sz w:val="18"/>
              <w:lang w:val="en-US"/>
            </w:rPr>
            <w:fldChar w:fldCharType="begin"/>
          </w:r>
          <w:r w:rsidR="008A5B4B">
            <w:rPr>
              <w:rFonts w:ascii="Arial" w:hAnsi="Arial" w:cs="Arial"/>
              <w:b/>
              <w:bCs/>
              <w:sz w:val="18"/>
              <w:lang w:val="en-US"/>
            </w:rPr>
            <w:instrText xml:space="preserve"> NUMPAGES </w:instrText>
          </w:r>
          <w:r w:rsidR="008A5B4B">
            <w:rPr>
              <w:rFonts w:ascii="Arial" w:hAnsi="Arial" w:cs="Arial"/>
              <w:b/>
              <w:bCs/>
              <w:sz w:val="18"/>
              <w:lang w:val="en-US"/>
            </w:rPr>
            <w:fldChar w:fldCharType="separate"/>
          </w:r>
          <w:r w:rsidR="00C8561C">
            <w:rPr>
              <w:rFonts w:ascii="Arial" w:hAnsi="Arial" w:cs="Arial"/>
              <w:b/>
              <w:bCs/>
              <w:noProof/>
              <w:sz w:val="18"/>
              <w:lang w:val="en-US"/>
            </w:rPr>
            <w:t>3</w:t>
          </w:r>
          <w:r w:rsidR="008A5B4B">
            <w:rPr>
              <w:rFonts w:ascii="Arial" w:hAnsi="Arial" w:cs="Arial"/>
              <w:b/>
              <w:bCs/>
              <w:sz w:val="18"/>
              <w:lang w:val="en-US"/>
            </w:rPr>
            <w:fldChar w:fldCharType="end"/>
          </w:r>
          <w:r w:rsidR="008A5B4B">
            <w:rPr>
              <w:rFonts w:ascii="Arial" w:hAnsi="Arial" w:cs="Arial"/>
              <w:b/>
              <w:bCs/>
              <w:sz w:val="18"/>
              <w:lang w:val="en-US"/>
            </w:rPr>
            <w:t>)</w:t>
          </w:r>
        </w:p>
      </w:tc>
    </w:tr>
    <w:tr w:rsidR="008A5B4B">
      <w:trPr>
        <w:cantSplit/>
        <w:trHeight w:val="424"/>
      </w:trPr>
      <w:tc>
        <w:tcPr>
          <w:tcW w:w="2552" w:type="dxa"/>
          <w:tcBorders>
            <w:top w:val="nil"/>
            <w:left w:val="single" w:sz="4" w:space="0" w:color="auto"/>
            <w:bottom w:val="single" w:sz="4" w:space="0" w:color="auto"/>
            <w:right w:val="single" w:sz="4" w:space="0" w:color="auto"/>
          </w:tcBorders>
        </w:tcPr>
        <w:p w:rsidR="008A5B4B" w:rsidRDefault="00DB7F9F" w:rsidP="00F7478D">
          <w:pPr>
            <w:pStyle w:val="Brdtext"/>
          </w:pPr>
          <w:r>
            <w:rPr>
              <w:sz w:val="16"/>
            </w:rPr>
            <w:t>Godkänd av</w:t>
          </w:r>
          <w:r w:rsidR="008A5B4B">
            <w:rPr>
              <w:sz w:val="16"/>
            </w:rPr>
            <w:br/>
          </w:r>
          <w:r w:rsidR="00F7478D">
            <w:rPr>
              <w:rFonts w:ascii="Arial" w:hAnsi="Arial" w:cs="Arial"/>
              <w:b/>
              <w:bCs/>
              <w:sz w:val="18"/>
            </w:rPr>
            <w:t>FMV CCB</w:t>
          </w:r>
        </w:p>
      </w:tc>
      <w:tc>
        <w:tcPr>
          <w:tcW w:w="4108" w:type="dxa"/>
          <w:tcBorders>
            <w:top w:val="nil"/>
            <w:left w:val="single" w:sz="4" w:space="0" w:color="auto"/>
            <w:bottom w:val="single" w:sz="4" w:space="0" w:color="auto"/>
            <w:right w:val="single" w:sz="4" w:space="0" w:color="auto"/>
          </w:tcBorders>
        </w:tcPr>
        <w:p w:rsidR="008A5B4B" w:rsidRDefault="00DB7F9F" w:rsidP="00F7478D">
          <w:pPr>
            <w:pStyle w:val="Brdtext"/>
            <w:rPr>
              <w:lang w:val="en-US"/>
            </w:rPr>
          </w:pPr>
          <w:r>
            <w:rPr>
              <w:sz w:val="16"/>
              <w:lang w:val="en-US"/>
            </w:rPr>
            <w:t>Datum</w:t>
          </w:r>
          <w:r w:rsidR="008A5B4B">
            <w:rPr>
              <w:sz w:val="16"/>
              <w:lang w:val="en-US"/>
            </w:rPr>
            <w:br/>
          </w:r>
          <w:r w:rsidR="001F1EAD">
            <w:rPr>
              <w:rFonts w:ascii="Arial" w:hAnsi="Arial" w:cs="Arial"/>
              <w:b/>
              <w:bCs/>
              <w:sz w:val="18"/>
              <w:lang w:val="en-US"/>
            </w:rPr>
            <w:t>20</w:t>
          </w:r>
          <w:r w:rsidR="002F60BA">
            <w:rPr>
              <w:rFonts w:ascii="Arial" w:hAnsi="Arial" w:cs="Arial"/>
              <w:b/>
              <w:bCs/>
              <w:sz w:val="18"/>
              <w:lang w:val="en-US"/>
            </w:rPr>
            <w:t>1</w:t>
          </w:r>
          <w:r w:rsidR="00F7478D">
            <w:rPr>
              <w:rFonts w:ascii="Arial" w:hAnsi="Arial" w:cs="Arial"/>
              <w:b/>
              <w:bCs/>
              <w:sz w:val="18"/>
              <w:lang w:val="en-US"/>
            </w:rPr>
            <w:t>5</w:t>
          </w:r>
          <w:r w:rsidR="001F1EAD">
            <w:rPr>
              <w:rFonts w:ascii="Arial" w:hAnsi="Arial" w:cs="Arial"/>
              <w:b/>
              <w:bCs/>
              <w:sz w:val="18"/>
              <w:lang w:val="en-US"/>
            </w:rPr>
            <w:t>-</w:t>
          </w:r>
          <w:r w:rsidR="00F7478D">
            <w:rPr>
              <w:rFonts w:ascii="Arial" w:hAnsi="Arial" w:cs="Arial"/>
              <w:b/>
              <w:bCs/>
              <w:sz w:val="18"/>
              <w:lang w:val="en-US"/>
            </w:rPr>
            <w:t>06</w:t>
          </w:r>
          <w:r w:rsidR="001F1EAD">
            <w:rPr>
              <w:rFonts w:ascii="Arial" w:hAnsi="Arial" w:cs="Arial"/>
              <w:b/>
              <w:bCs/>
              <w:sz w:val="18"/>
              <w:lang w:val="en-US"/>
            </w:rPr>
            <w:t>-</w:t>
          </w:r>
          <w:r w:rsidR="00F7478D">
            <w:rPr>
              <w:rFonts w:ascii="Arial" w:hAnsi="Arial" w:cs="Arial"/>
              <w:b/>
              <w:bCs/>
              <w:sz w:val="18"/>
              <w:lang w:val="en-US"/>
            </w:rPr>
            <w:t>26</w:t>
          </w:r>
        </w:p>
      </w:tc>
      <w:tc>
        <w:tcPr>
          <w:tcW w:w="2980" w:type="dxa"/>
          <w:tcBorders>
            <w:top w:val="nil"/>
            <w:left w:val="single" w:sz="4" w:space="0" w:color="auto"/>
            <w:bottom w:val="single" w:sz="4" w:space="0" w:color="auto"/>
            <w:right w:val="single" w:sz="4" w:space="0" w:color="auto"/>
          </w:tcBorders>
        </w:tcPr>
        <w:p w:rsidR="008A5B4B" w:rsidRDefault="00DB7F9F" w:rsidP="00F7478D">
          <w:pPr>
            <w:pStyle w:val="Brdtext"/>
            <w:rPr>
              <w:noProof/>
              <w:lang w:val="en-US"/>
            </w:rPr>
          </w:pPr>
          <w:r>
            <w:rPr>
              <w:sz w:val="16"/>
              <w:lang w:val="en-US"/>
            </w:rPr>
            <w:t>Version</w:t>
          </w:r>
          <w:r>
            <w:rPr>
              <w:sz w:val="16"/>
              <w:lang w:val="en-US"/>
            </w:rPr>
            <w:br/>
          </w:r>
          <w:r w:rsidR="002F60BA">
            <w:rPr>
              <w:rFonts w:ascii="Arial" w:hAnsi="Arial" w:cs="Arial"/>
              <w:b/>
              <w:bCs/>
              <w:sz w:val="18"/>
              <w:lang w:val="en-US"/>
            </w:rPr>
            <w:t>0.</w:t>
          </w:r>
          <w:r w:rsidR="00F7478D">
            <w:rPr>
              <w:rFonts w:ascii="Arial" w:hAnsi="Arial" w:cs="Arial"/>
              <w:b/>
              <w:bCs/>
              <w:sz w:val="18"/>
              <w:lang w:val="en-US"/>
            </w:rPr>
            <w:t>8</w:t>
          </w:r>
        </w:p>
      </w:tc>
    </w:tr>
  </w:tbl>
  <w:p w:rsidR="008A5B4B" w:rsidRDefault="008A5B4B">
    <w:pPr>
      <w:pStyle w:val="Sidhuvud"/>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590B0C4"/>
    <w:lvl w:ilvl="0">
      <w:start w:val="1"/>
      <w:numFmt w:val="decimal"/>
      <w:lvlText w:val="%1."/>
      <w:lvlJc w:val="left"/>
      <w:pPr>
        <w:tabs>
          <w:tab w:val="num" w:pos="1492"/>
        </w:tabs>
        <w:ind w:left="1492" w:hanging="360"/>
      </w:pPr>
    </w:lvl>
  </w:abstractNum>
  <w:abstractNum w:abstractNumId="1">
    <w:nsid w:val="FFFFFF7D"/>
    <w:multiLevelType w:val="singleLevel"/>
    <w:tmpl w:val="D03E8DD2"/>
    <w:lvl w:ilvl="0">
      <w:start w:val="1"/>
      <w:numFmt w:val="decimal"/>
      <w:lvlText w:val="%1."/>
      <w:lvlJc w:val="left"/>
      <w:pPr>
        <w:tabs>
          <w:tab w:val="num" w:pos="1209"/>
        </w:tabs>
        <w:ind w:left="1209" w:hanging="360"/>
      </w:pPr>
    </w:lvl>
  </w:abstractNum>
  <w:abstractNum w:abstractNumId="2">
    <w:nsid w:val="FFFFFF7E"/>
    <w:multiLevelType w:val="singleLevel"/>
    <w:tmpl w:val="8EE0A6A2"/>
    <w:lvl w:ilvl="0">
      <w:start w:val="1"/>
      <w:numFmt w:val="decimal"/>
      <w:lvlText w:val="%1."/>
      <w:lvlJc w:val="left"/>
      <w:pPr>
        <w:tabs>
          <w:tab w:val="num" w:pos="926"/>
        </w:tabs>
        <w:ind w:left="926" w:hanging="360"/>
      </w:pPr>
    </w:lvl>
  </w:abstractNum>
  <w:abstractNum w:abstractNumId="3">
    <w:nsid w:val="FFFFFF7F"/>
    <w:multiLevelType w:val="singleLevel"/>
    <w:tmpl w:val="B3BE2B7E"/>
    <w:lvl w:ilvl="0">
      <w:start w:val="1"/>
      <w:numFmt w:val="decimal"/>
      <w:lvlText w:val="%1."/>
      <w:lvlJc w:val="left"/>
      <w:pPr>
        <w:tabs>
          <w:tab w:val="num" w:pos="643"/>
        </w:tabs>
        <w:ind w:left="643" w:hanging="360"/>
      </w:pPr>
    </w:lvl>
  </w:abstractNum>
  <w:abstractNum w:abstractNumId="4">
    <w:nsid w:val="FFFFFF80"/>
    <w:multiLevelType w:val="singleLevel"/>
    <w:tmpl w:val="5D6EDA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BB0D3E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242B3F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F4F122"/>
    <w:lvl w:ilvl="0">
      <w:start w:val="1"/>
      <w:numFmt w:val="bullet"/>
      <w:lvlText w:val=""/>
      <w:lvlJc w:val="left"/>
      <w:pPr>
        <w:tabs>
          <w:tab w:val="num" w:pos="643"/>
        </w:tabs>
        <w:ind w:left="643" w:hanging="360"/>
      </w:pPr>
      <w:rPr>
        <w:rFonts w:ascii="Symbol" w:hAnsi="Symbol" w:hint="default"/>
      </w:rPr>
    </w:lvl>
  </w:abstractNum>
  <w:abstractNum w:abstractNumId="8">
    <w:nsid w:val="FFFFFF89"/>
    <w:multiLevelType w:val="singleLevel"/>
    <w:tmpl w:val="4014A75E"/>
    <w:lvl w:ilvl="0">
      <w:start w:val="1"/>
      <w:numFmt w:val="bullet"/>
      <w:lvlText w:val=""/>
      <w:lvlJc w:val="left"/>
      <w:pPr>
        <w:tabs>
          <w:tab w:val="num" w:pos="360"/>
        </w:tabs>
        <w:ind w:left="360" w:hanging="360"/>
      </w:pPr>
      <w:rPr>
        <w:rFonts w:ascii="Symbol" w:hAnsi="Symbol" w:hint="default"/>
      </w:rPr>
    </w:lvl>
  </w:abstractNum>
  <w:abstractNum w:abstractNumId="9">
    <w:nsid w:val="0563512F"/>
    <w:multiLevelType w:val="hybridMultilevel"/>
    <w:tmpl w:val="7800FCD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0">
    <w:nsid w:val="05C21A77"/>
    <w:multiLevelType w:val="hybridMultilevel"/>
    <w:tmpl w:val="0CE4F0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09BC31B4"/>
    <w:multiLevelType w:val="hybridMultilevel"/>
    <w:tmpl w:val="0F385682"/>
    <w:lvl w:ilvl="0" w:tplc="B67A148E">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2">
    <w:nsid w:val="0AE46F9C"/>
    <w:multiLevelType w:val="hybridMultilevel"/>
    <w:tmpl w:val="13B0BCF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nsid w:val="0EDD7564"/>
    <w:multiLevelType w:val="hybridMultilevel"/>
    <w:tmpl w:val="85F468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0F962176"/>
    <w:multiLevelType w:val="multilevel"/>
    <w:tmpl w:val="EC5AC7EC"/>
    <w:lvl w:ilvl="0">
      <w:start w:val="1"/>
      <w:numFmt w:val="decimal"/>
      <w:lvlText w:val="Figure %1"/>
      <w:lvlJc w:val="left"/>
      <w:pPr>
        <w:tabs>
          <w:tab w:val="num" w:pos="2367"/>
        </w:tabs>
        <w:ind w:left="927"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5">
    <w:nsid w:val="1D1C7743"/>
    <w:multiLevelType w:val="hybridMultilevel"/>
    <w:tmpl w:val="A70AB014"/>
    <w:lvl w:ilvl="0" w:tplc="041D0001">
      <w:start w:val="1"/>
      <w:numFmt w:val="bullet"/>
      <w:lvlText w:val=""/>
      <w:lvlJc w:val="left"/>
      <w:pPr>
        <w:ind w:left="1428" w:hanging="360"/>
      </w:pPr>
      <w:rPr>
        <w:rFonts w:ascii="Symbol" w:hAnsi="Symbol" w:hint="default"/>
      </w:rPr>
    </w:lvl>
    <w:lvl w:ilvl="1" w:tplc="041D0003" w:tentative="1">
      <w:start w:val="1"/>
      <w:numFmt w:val="bullet"/>
      <w:lvlText w:val="o"/>
      <w:lvlJc w:val="left"/>
      <w:pPr>
        <w:ind w:left="2148" w:hanging="360"/>
      </w:pPr>
      <w:rPr>
        <w:rFonts w:ascii="Courier New" w:hAnsi="Courier New" w:cs="Courier New" w:hint="default"/>
      </w:rPr>
    </w:lvl>
    <w:lvl w:ilvl="2" w:tplc="041D0005" w:tentative="1">
      <w:start w:val="1"/>
      <w:numFmt w:val="bullet"/>
      <w:lvlText w:val=""/>
      <w:lvlJc w:val="left"/>
      <w:pPr>
        <w:ind w:left="2868" w:hanging="360"/>
      </w:pPr>
      <w:rPr>
        <w:rFonts w:ascii="Wingdings" w:hAnsi="Wingdings" w:hint="default"/>
      </w:rPr>
    </w:lvl>
    <w:lvl w:ilvl="3" w:tplc="041D0001" w:tentative="1">
      <w:start w:val="1"/>
      <w:numFmt w:val="bullet"/>
      <w:lvlText w:val=""/>
      <w:lvlJc w:val="left"/>
      <w:pPr>
        <w:ind w:left="3588" w:hanging="360"/>
      </w:pPr>
      <w:rPr>
        <w:rFonts w:ascii="Symbol" w:hAnsi="Symbol" w:hint="default"/>
      </w:rPr>
    </w:lvl>
    <w:lvl w:ilvl="4" w:tplc="041D0003" w:tentative="1">
      <w:start w:val="1"/>
      <w:numFmt w:val="bullet"/>
      <w:lvlText w:val="o"/>
      <w:lvlJc w:val="left"/>
      <w:pPr>
        <w:ind w:left="4308" w:hanging="360"/>
      </w:pPr>
      <w:rPr>
        <w:rFonts w:ascii="Courier New" w:hAnsi="Courier New" w:cs="Courier New" w:hint="default"/>
      </w:rPr>
    </w:lvl>
    <w:lvl w:ilvl="5" w:tplc="041D0005" w:tentative="1">
      <w:start w:val="1"/>
      <w:numFmt w:val="bullet"/>
      <w:lvlText w:val=""/>
      <w:lvlJc w:val="left"/>
      <w:pPr>
        <w:ind w:left="5028" w:hanging="360"/>
      </w:pPr>
      <w:rPr>
        <w:rFonts w:ascii="Wingdings" w:hAnsi="Wingdings" w:hint="default"/>
      </w:rPr>
    </w:lvl>
    <w:lvl w:ilvl="6" w:tplc="041D0001" w:tentative="1">
      <w:start w:val="1"/>
      <w:numFmt w:val="bullet"/>
      <w:lvlText w:val=""/>
      <w:lvlJc w:val="left"/>
      <w:pPr>
        <w:ind w:left="5748" w:hanging="360"/>
      </w:pPr>
      <w:rPr>
        <w:rFonts w:ascii="Symbol" w:hAnsi="Symbol" w:hint="default"/>
      </w:rPr>
    </w:lvl>
    <w:lvl w:ilvl="7" w:tplc="041D0003" w:tentative="1">
      <w:start w:val="1"/>
      <w:numFmt w:val="bullet"/>
      <w:lvlText w:val="o"/>
      <w:lvlJc w:val="left"/>
      <w:pPr>
        <w:ind w:left="6468" w:hanging="360"/>
      </w:pPr>
      <w:rPr>
        <w:rFonts w:ascii="Courier New" w:hAnsi="Courier New" w:cs="Courier New" w:hint="default"/>
      </w:rPr>
    </w:lvl>
    <w:lvl w:ilvl="8" w:tplc="041D0005" w:tentative="1">
      <w:start w:val="1"/>
      <w:numFmt w:val="bullet"/>
      <w:lvlText w:val=""/>
      <w:lvlJc w:val="left"/>
      <w:pPr>
        <w:ind w:left="7188" w:hanging="360"/>
      </w:pPr>
      <w:rPr>
        <w:rFonts w:ascii="Wingdings" w:hAnsi="Wingdings" w:hint="default"/>
      </w:rPr>
    </w:lvl>
  </w:abstractNum>
  <w:abstractNum w:abstractNumId="16">
    <w:nsid w:val="23023022"/>
    <w:multiLevelType w:val="hybridMultilevel"/>
    <w:tmpl w:val="6B3A2B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23330E04"/>
    <w:multiLevelType w:val="hybridMultilevel"/>
    <w:tmpl w:val="E248A2A0"/>
    <w:lvl w:ilvl="0" w:tplc="B68C8AC4">
      <w:start w:val="1"/>
      <w:numFmt w:val="decimal"/>
      <w:lvlText w:val="[%1]"/>
      <w:lvlJc w:val="left"/>
      <w:pPr>
        <w:tabs>
          <w:tab w:val="num" w:pos="360"/>
        </w:tabs>
        <w:ind w:left="0" w:firstLine="0"/>
      </w:pPr>
      <w:rPr>
        <w:rFonts w:ascii="Times New Roman" w:hAnsi="Times New Roman"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18">
    <w:nsid w:val="24865929"/>
    <w:multiLevelType w:val="multilevel"/>
    <w:tmpl w:val="1172C44C"/>
    <w:lvl w:ilvl="0">
      <w:start w:val="1"/>
      <w:numFmt w:val="decimal"/>
      <w:lvlText w:val="%1"/>
      <w:lvlJc w:val="left"/>
      <w:pPr>
        <w:tabs>
          <w:tab w:val="num" w:pos="794"/>
        </w:tabs>
        <w:ind w:left="794" w:hanging="794"/>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9">
    <w:nsid w:val="26DD375D"/>
    <w:multiLevelType w:val="multilevel"/>
    <w:tmpl w:val="110C3EC0"/>
    <w:lvl w:ilvl="0">
      <w:start w:val="1"/>
      <w:numFmt w:val="decimal"/>
      <w:pStyle w:val="Rubrik1"/>
      <w:lvlText w:val="3.%1"/>
      <w:lvlJc w:val="left"/>
      <w:pPr>
        <w:tabs>
          <w:tab w:val="num" w:pos="567"/>
        </w:tabs>
        <w:ind w:left="567" w:hanging="567"/>
      </w:pPr>
      <w:rPr>
        <w:rFonts w:hint="default"/>
      </w:rPr>
    </w:lvl>
    <w:lvl w:ilvl="1">
      <w:start w:val="1"/>
      <w:numFmt w:val="decimal"/>
      <w:pStyle w:val="Rubrik2"/>
      <w:lvlText w:val="3.%1.%2"/>
      <w:lvlJc w:val="left"/>
      <w:pPr>
        <w:tabs>
          <w:tab w:val="num" w:pos="851"/>
        </w:tabs>
        <w:ind w:left="851" w:hanging="851"/>
      </w:pPr>
      <w:rPr>
        <w:rFonts w:hint="default"/>
      </w:rPr>
    </w:lvl>
    <w:lvl w:ilvl="2">
      <w:start w:val="1"/>
      <w:numFmt w:val="decimal"/>
      <w:pStyle w:val="Rubrik3"/>
      <w:lvlText w:val="3.%1.%2.%3"/>
      <w:lvlJc w:val="left"/>
      <w:pPr>
        <w:tabs>
          <w:tab w:val="num" w:pos="1134"/>
        </w:tabs>
        <w:ind w:left="1134" w:hanging="1134"/>
      </w:pPr>
      <w:rPr>
        <w:rFonts w:hint="default"/>
      </w:rPr>
    </w:lvl>
    <w:lvl w:ilvl="3">
      <w:start w:val="1"/>
      <w:numFmt w:val="decimal"/>
      <w:pStyle w:val="Rubrik4"/>
      <w:lvlText w:val="3.%1.%2.%3.%4"/>
      <w:lvlJc w:val="left"/>
      <w:pPr>
        <w:tabs>
          <w:tab w:val="num" w:pos="1701"/>
        </w:tabs>
        <w:ind w:left="1701" w:hanging="1701"/>
      </w:pPr>
      <w:rPr>
        <w:rFonts w:hint="default"/>
      </w:rPr>
    </w:lvl>
    <w:lvl w:ilvl="4">
      <w:start w:val="1"/>
      <w:numFmt w:val="decimal"/>
      <w:pStyle w:val="Rubrik5"/>
      <w:lvlText w:val="3.%1.%2.%3.%4.%5"/>
      <w:lvlJc w:val="left"/>
      <w:pPr>
        <w:tabs>
          <w:tab w:val="num" w:pos="1701"/>
        </w:tabs>
        <w:ind w:left="1701" w:hanging="1701"/>
      </w:pPr>
      <w:rPr>
        <w:rFonts w:hint="default"/>
      </w:rPr>
    </w:lvl>
    <w:lvl w:ilvl="5">
      <w:start w:val="1"/>
      <w:numFmt w:val="decimal"/>
      <w:pStyle w:val="Rubrik6"/>
      <w:lvlText w:val="3.%1.%2.%3.%4.%5.%6"/>
      <w:lvlJc w:val="left"/>
      <w:pPr>
        <w:tabs>
          <w:tab w:val="num" w:pos="1800"/>
        </w:tabs>
        <w:ind w:left="1152" w:hanging="1152"/>
      </w:pPr>
      <w:rPr>
        <w:rFonts w:hint="default"/>
      </w:rPr>
    </w:lvl>
    <w:lvl w:ilvl="6">
      <w:start w:val="1"/>
      <w:numFmt w:val="decimal"/>
      <w:pStyle w:val="Rubrik7"/>
      <w:lvlText w:val="%1.%2.%3.%4.%5.%6.%7"/>
      <w:lvlJc w:val="left"/>
      <w:pPr>
        <w:tabs>
          <w:tab w:val="num" w:pos="1296"/>
        </w:tabs>
        <w:ind w:left="1296" w:hanging="1296"/>
      </w:pPr>
      <w:rPr>
        <w:rFonts w:hint="default"/>
      </w:rPr>
    </w:lvl>
    <w:lvl w:ilvl="7">
      <w:start w:val="1"/>
      <w:numFmt w:val="decimal"/>
      <w:pStyle w:val="Rubrik8"/>
      <w:lvlText w:val="%1.%2.%3.%4.%5.%6.%7.%8"/>
      <w:lvlJc w:val="left"/>
      <w:pPr>
        <w:tabs>
          <w:tab w:val="num" w:pos="1440"/>
        </w:tabs>
        <w:ind w:left="1440" w:hanging="1440"/>
      </w:pPr>
      <w:rPr>
        <w:rFonts w:hint="default"/>
      </w:rPr>
    </w:lvl>
    <w:lvl w:ilvl="8">
      <w:start w:val="1"/>
      <w:numFmt w:val="decimal"/>
      <w:pStyle w:val="Rubrik9"/>
      <w:lvlText w:val="%1.%2.%3.%4.%5.%6.%7.%8.%9"/>
      <w:lvlJc w:val="left"/>
      <w:pPr>
        <w:tabs>
          <w:tab w:val="num" w:pos="1584"/>
        </w:tabs>
        <w:ind w:left="1584" w:hanging="1584"/>
      </w:pPr>
      <w:rPr>
        <w:rFonts w:hint="default"/>
      </w:rPr>
    </w:lvl>
  </w:abstractNum>
  <w:abstractNum w:abstractNumId="20">
    <w:nsid w:val="38764F9B"/>
    <w:multiLevelType w:val="hybridMultilevel"/>
    <w:tmpl w:val="05CCAD72"/>
    <w:lvl w:ilvl="0" w:tplc="E7C877C8">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1">
    <w:nsid w:val="39D84194"/>
    <w:multiLevelType w:val="hybridMultilevel"/>
    <w:tmpl w:val="1CA43B7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2">
    <w:nsid w:val="43112C88"/>
    <w:multiLevelType w:val="singleLevel"/>
    <w:tmpl w:val="B68C8AC4"/>
    <w:lvl w:ilvl="0">
      <w:start w:val="1"/>
      <w:numFmt w:val="decimal"/>
      <w:lvlText w:val="[%1]"/>
      <w:lvlJc w:val="left"/>
      <w:pPr>
        <w:tabs>
          <w:tab w:val="num" w:pos="360"/>
        </w:tabs>
        <w:ind w:left="0" w:firstLine="0"/>
      </w:pPr>
      <w:rPr>
        <w:rFonts w:ascii="Times New Roman" w:hAnsi="Times New Roman" w:hint="default"/>
      </w:rPr>
    </w:lvl>
  </w:abstractNum>
  <w:abstractNum w:abstractNumId="23">
    <w:nsid w:val="43264DC0"/>
    <w:multiLevelType w:val="hybridMultilevel"/>
    <w:tmpl w:val="A4A0FBD2"/>
    <w:lvl w:ilvl="0" w:tplc="B67A148E">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4">
    <w:nsid w:val="51364AB2"/>
    <w:multiLevelType w:val="hybridMultilevel"/>
    <w:tmpl w:val="CCDCD38C"/>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5">
    <w:nsid w:val="5223599B"/>
    <w:multiLevelType w:val="hybridMultilevel"/>
    <w:tmpl w:val="52EEEE76"/>
    <w:lvl w:ilvl="0" w:tplc="AA14559A">
      <w:start w:val="1"/>
      <w:numFmt w:val="decimal"/>
      <w:pStyle w:val="figurtext"/>
      <w:lvlText w:val="Figure %1."/>
      <w:lvlJc w:val="left"/>
      <w:pPr>
        <w:tabs>
          <w:tab w:val="num" w:pos="2367"/>
        </w:tabs>
        <w:ind w:left="927" w:hanging="360"/>
      </w:pPr>
      <w:rPr>
        <w:rFonts w:hint="default"/>
      </w:rPr>
    </w:lvl>
    <w:lvl w:ilvl="1" w:tplc="041D0003">
      <w:start w:val="1"/>
      <w:numFmt w:val="bullet"/>
      <w:lvlText w:val="o"/>
      <w:lvlJc w:val="left"/>
      <w:pPr>
        <w:tabs>
          <w:tab w:val="num" w:pos="1440"/>
        </w:tabs>
        <w:ind w:left="1440" w:hanging="360"/>
      </w:pPr>
      <w:rPr>
        <w:rFonts w:ascii="Courier New" w:hAnsi="Courier New" w:cs="Courier New" w:hint="default"/>
      </w:rPr>
    </w:lvl>
    <w:lvl w:ilvl="2" w:tplc="041D0005">
      <w:start w:val="1"/>
      <w:numFmt w:val="bullet"/>
      <w:lvlText w:val=""/>
      <w:lvlJc w:val="left"/>
      <w:pPr>
        <w:tabs>
          <w:tab w:val="num" w:pos="2160"/>
        </w:tabs>
        <w:ind w:left="2160" w:hanging="360"/>
      </w:pPr>
      <w:rPr>
        <w:rFonts w:ascii="Wingdings" w:hAnsi="Wingdings" w:cs="Times New Roman" w:hint="default"/>
      </w:rPr>
    </w:lvl>
    <w:lvl w:ilvl="3" w:tplc="041D0001">
      <w:start w:val="1"/>
      <w:numFmt w:val="bullet"/>
      <w:lvlText w:val=""/>
      <w:lvlJc w:val="left"/>
      <w:pPr>
        <w:tabs>
          <w:tab w:val="num" w:pos="2880"/>
        </w:tabs>
        <w:ind w:left="2880" w:hanging="360"/>
      </w:pPr>
      <w:rPr>
        <w:rFonts w:ascii="Symbol" w:hAnsi="Symbol" w:cs="Times New Roman" w:hint="default"/>
      </w:rPr>
    </w:lvl>
    <w:lvl w:ilvl="4" w:tplc="041D0003">
      <w:start w:val="1"/>
      <w:numFmt w:val="bullet"/>
      <w:lvlText w:val="o"/>
      <w:lvlJc w:val="left"/>
      <w:pPr>
        <w:tabs>
          <w:tab w:val="num" w:pos="3600"/>
        </w:tabs>
        <w:ind w:left="3600" w:hanging="360"/>
      </w:pPr>
      <w:rPr>
        <w:rFonts w:ascii="Courier New" w:hAnsi="Courier New" w:cs="Courier New" w:hint="default"/>
      </w:rPr>
    </w:lvl>
    <w:lvl w:ilvl="5" w:tplc="041D0005">
      <w:start w:val="1"/>
      <w:numFmt w:val="bullet"/>
      <w:lvlText w:val=""/>
      <w:lvlJc w:val="left"/>
      <w:pPr>
        <w:tabs>
          <w:tab w:val="num" w:pos="4320"/>
        </w:tabs>
        <w:ind w:left="4320" w:hanging="360"/>
      </w:pPr>
      <w:rPr>
        <w:rFonts w:ascii="Wingdings" w:hAnsi="Wingdings" w:cs="Times New Roman" w:hint="default"/>
      </w:rPr>
    </w:lvl>
    <w:lvl w:ilvl="6" w:tplc="041D0001">
      <w:start w:val="1"/>
      <w:numFmt w:val="bullet"/>
      <w:lvlText w:val=""/>
      <w:lvlJc w:val="left"/>
      <w:pPr>
        <w:tabs>
          <w:tab w:val="num" w:pos="5040"/>
        </w:tabs>
        <w:ind w:left="5040" w:hanging="360"/>
      </w:pPr>
      <w:rPr>
        <w:rFonts w:ascii="Symbol" w:hAnsi="Symbol" w:cs="Times New Roman" w:hint="default"/>
      </w:rPr>
    </w:lvl>
    <w:lvl w:ilvl="7" w:tplc="041D0003">
      <w:start w:val="1"/>
      <w:numFmt w:val="bullet"/>
      <w:lvlText w:val="o"/>
      <w:lvlJc w:val="left"/>
      <w:pPr>
        <w:tabs>
          <w:tab w:val="num" w:pos="5760"/>
        </w:tabs>
        <w:ind w:left="5760" w:hanging="360"/>
      </w:pPr>
      <w:rPr>
        <w:rFonts w:ascii="Courier New" w:hAnsi="Courier New" w:cs="Courier New" w:hint="default"/>
      </w:rPr>
    </w:lvl>
    <w:lvl w:ilvl="8" w:tplc="041D0005">
      <w:start w:val="1"/>
      <w:numFmt w:val="bullet"/>
      <w:lvlText w:val=""/>
      <w:lvlJc w:val="left"/>
      <w:pPr>
        <w:tabs>
          <w:tab w:val="num" w:pos="6480"/>
        </w:tabs>
        <w:ind w:left="6480" w:hanging="360"/>
      </w:pPr>
      <w:rPr>
        <w:rFonts w:ascii="Wingdings" w:hAnsi="Wingdings" w:cs="Times New Roman" w:hint="default"/>
      </w:rPr>
    </w:lvl>
  </w:abstractNum>
  <w:abstractNum w:abstractNumId="26">
    <w:nsid w:val="59013708"/>
    <w:multiLevelType w:val="hybridMultilevel"/>
    <w:tmpl w:val="FAD8F7AA"/>
    <w:lvl w:ilvl="0" w:tplc="171E2696">
      <w:start w:val="1"/>
      <w:numFmt w:val="decimal"/>
      <w:pStyle w:val="Numreradlista"/>
      <w:lvlText w:val="%1."/>
      <w:lvlJc w:val="left"/>
      <w:pPr>
        <w:tabs>
          <w:tab w:val="num" w:pos="1440"/>
        </w:tabs>
        <w:ind w:left="1440" w:hanging="360"/>
      </w:pPr>
      <w:rPr>
        <w:rFonts w:hint="default"/>
      </w:rPr>
    </w:lvl>
    <w:lvl w:ilvl="1" w:tplc="041D0001">
      <w:start w:val="1"/>
      <w:numFmt w:val="bullet"/>
      <w:lvlText w:val=""/>
      <w:lvlJc w:val="left"/>
      <w:pPr>
        <w:tabs>
          <w:tab w:val="num" w:pos="2160"/>
        </w:tabs>
        <w:ind w:left="2160" w:hanging="360"/>
      </w:pPr>
      <w:rPr>
        <w:rFonts w:ascii="Symbol" w:hAnsi="Symbol" w:cs="Times New Roman" w:hint="default"/>
      </w:rPr>
    </w:lvl>
    <w:lvl w:ilvl="2" w:tplc="041D0005">
      <w:start w:val="1"/>
      <w:numFmt w:val="bullet"/>
      <w:lvlText w:val=""/>
      <w:lvlJc w:val="left"/>
      <w:pPr>
        <w:tabs>
          <w:tab w:val="num" w:pos="2880"/>
        </w:tabs>
        <w:ind w:left="2880" w:hanging="360"/>
      </w:pPr>
      <w:rPr>
        <w:rFonts w:ascii="Wingdings" w:hAnsi="Wingdings" w:cs="Times New Roman" w:hint="default"/>
      </w:rPr>
    </w:lvl>
    <w:lvl w:ilvl="3" w:tplc="041D0001">
      <w:start w:val="1"/>
      <w:numFmt w:val="bullet"/>
      <w:lvlText w:val=""/>
      <w:lvlJc w:val="left"/>
      <w:pPr>
        <w:tabs>
          <w:tab w:val="num" w:pos="3600"/>
        </w:tabs>
        <w:ind w:left="3600" w:hanging="360"/>
      </w:pPr>
      <w:rPr>
        <w:rFonts w:ascii="Symbol" w:hAnsi="Symbol" w:cs="Times New Roman" w:hint="default"/>
      </w:rPr>
    </w:lvl>
    <w:lvl w:ilvl="4" w:tplc="041D0003">
      <w:start w:val="1"/>
      <w:numFmt w:val="bullet"/>
      <w:lvlText w:val="o"/>
      <w:lvlJc w:val="left"/>
      <w:pPr>
        <w:tabs>
          <w:tab w:val="num" w:pos="4320"/>
        </w:tabs>
        <w:ind w:left="4320" w:hanging="360"/>
      </w:pPr>
      <w:rPr>
        <w:rFonts w:ascii="Courier New" w:hAnsi="Courier New" w:cs="Courier New" w:hint="default"/>
      </w:rPr>
    </w:lvl>
    <w:lvl w:ilvl="5" w:tplc="041D0005">
      <w:start w:val="1"/>
      <w:numFmt w:val="bullet"/>
      <w:lvlText w:val=""/>
      <w:lvlJc w:val="left"/>
      <w:pPr>
        <w:tabs>
          <w:tab w:val="num" w:pos="5040"/>
        </w:tabs>
        <w:ind w:left="5040" w:hanging="360"/>
      </w:pPr>
      <w:rPr>
        <w:rFonts w:ascii="Wingdings" w:hAnsi="Wingdings" w:cs="Times New Roman" w:hint="default"/>
      </w:rPr>
    </w:lvl>
    <w:lvl w:ilvl="6" w:tplc="041D0001">
      <w:start w:val="1"/>
      <w:numFmt w:val="bullet"/>
      <w:lvlText w:val=""/>
      <w:lvlJc w:val="left"/>
      <w:pPr>
        <w:tabs>
          <w:tab w:val="num" w:pos="5760"/>
        </w:tabs>
        <w:ind w:left="5760" w:hanging="360"/>
      </w:pPr>
      <w:rPr>
        <w:rFonts w:ascii="Symbol" w:hAnsi="Symbol" w:cs="Times New Roman" w:hint="default"/>
      </w:rPr>
    </w:lvl>
    <w:lvl w:ilvl="7" w:tplc="041D0003">
      <w:start w:val="1"/>
      <w:numFmt w:val="bullet"/>
      <w:lvlText w:val="o"/>
      <w:lvlJc w:val="left"/>
      <w:pPr>
        <w:tabs>
          <w:tab w:val="num" w:pos="6480"/>
        </w:tabs>
        <w:ind w:left="6480" w:hanging="360"/>
      </w:pPr>
      <w:rPr>
        <w:rFonts w:ascii="Courier New" w:hAnsi="Courier New" w:cs="Courier New" w:hint="default"/>
      </w:rPr>
    </w:lvl>
    <w:lvl w:ilvl="8" w:tplc="041D0005">
      <w:start w:val="1"/>
      <w:numFmt w:val="bullet"/>
      <w:lvlText w:val=""/>
      <w:lvlJc w:val="left"/>
      <w:pPr>
        <w:tabs>
          <w:tab w:val="num" w:pos="7200"/>
        </w:tabs>
        <w:ind w:left="7200" w:hanging="360"/>
      </w:pPr>
      <w:rPr>
        <w:rFonts w:ascii="Wingdings" w:hAnsi="Wingdings" w:cs="Times New Roman" w:hint="default"/>
      </w:rPr>
    </w:lvl>
  </w:abstractNum>
  <w:abstractNum w:abstractNumId="27">
    <w:nsid w:val="5C82401D"/>
    <w:multiLevelType w:val="multilevel"/>
    <w:tmpl w:val="1A20AC9C"/>
    <w:lvl w:ilvl="0">
      <w:start w:val="1"/>
      <w:numFmt w:val="decimal"/>
      <w:lvlText w:val="Figure %1."/>
      <w:lvlJc w:val="left"/>
      <w:pPr>
        <w:tabs>
          <w:tab w:val="num" w:pos="2367"/>
        </w:tabs>
        <w:ind w:left="927"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8">
    <w:nsid w:val="604170DC"/>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
    <w:nsid w:val="74E82C11"/>
    <w:multiLevelType w:val="hybridMultilevel"/>
    <w:tmpl w:val="8BB04EAA"/>
    <w:lvl w:ilvl="0" w:tplc="4276124E">
      <w:numFmt w:val="bullet"/>
      <w:lvlText w:val="-"/>
      <w:lvlJc w:val="left"/>
      <w:pPr>
        <w:tabs>
          <w:tab w:val="num" w:pos="720"/>
        </w:tabs>
        <w:ind w:left="720" w:hanging="360"/>
      </w:pPr>
      <w:rPr>
        <w:rFonts w:ascii="Times New Roman" w:eastAsia="Times New Roman" w:hAnsi="Times New Roman" w:cs="Times New Roman" w:hint="default"/>
      </w:rPr>
    </w:lvl>
    <w:lvl w:ilvl="1" w:tplc="041D0003">
      <w:start w:val="1"/>
      <w:numFmt w:val="bullet"/>
      <w:lvlText w:val="o"/>
      <w:lvlJc w:val="left"/>
      <w:pPr>
        <w:tabs>
          <w:tab w:val="num" w:pos="1440"/>
        </w:tabs>
        <w:ind w:left="1440" w:hanging="360"/>
      </w:pPr>
      <w:rPr>
        <w:rFonts w:ascii="Courier New" w:hAnsi="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0">
    <w:nsid w:val="758B2D78"/>
    <w:multiLevelType w:val="hybridMultilevel"/>
    <w:tmpl w:val="20F603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nsid w:val="78BD341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2">
    <w:nsid w:val="7FEF5932"/>
    <w:multiLevelType w:val="hybridMultilevel"/>
    <w:tmpl w:val="D97C26B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5"/>
  </w:num>
  <w:num w:numId="2">
    <w:abstractNumId w:val="26"/>
    <w:lvlOverride w:ilvl="0">
      <w:startOverride w:val="1"/>
    </w:lvlOverride>
  </w:num>
  <w:num w:numId="3">
    <w:abstractNumId w:val="29"/>
  </w:num>
  <w:num w:numId="4">
    <w:abstractNumId w:val="22"/>
  </w:num>
  <w:num w:numId="5">
    <w:abstractNumId w:val="20"/>
  </w:num>
  <w:num w:numId="6">
    <w:abstractNumId w:val="23"/>
  </w:num>
  <w:num w:numId="7">
    <w:abstractNumId w:val="19"/>
  </w:num>
  <w:num w:numId="8">
    <w:abstractNumId w:val="11"/>
  </w:num>
  <w:num w:numId="9">
    <w:abstractNumId w:val="8"/>
  </w:num>
  <w:num w:numId="10">
    <w:abstractNumId w:val="7"/>
  </w:num>
  <w:num w:numId="11">
    <w:abstractNumId w:val="6"/>
  </w:num>
  <w:num w:numId="12">
    <w:abstractNumId w:val="5"/>
  </w:num>
  <w:num w:numId="13">
    <w:abstractNumId w:val="4"/>
  </w:num>
  <w:num w:numId="14">
    <w:abstractNumId w:val="3"/>
  </w:num>
  <w:num w:numId="15">
    <w:abstractNumId w:val="2"/>
  </w:num>
  <w:num w:numId="16">
    <w:abstractNumId w:val="1"/>
  </w:num>
  <w:num w:numId="17">
    <w:abstractNumId w:val="0"/>
  </w:num>
  <w:num w:numId="18">
    <w:abstractNumId w:val="27"/>
  </w:num>
  <w:num w:numId="19">
    <w:abstractNumId w:val="14"/>
  </w:num>
  <w:num w:numId="20">
    <w:abstractNumId w:val="17"/>
  </w:num>
  <w:num w:numId="21">
    <w:abstractNumId w:val="9"/>
  </w:num>
  <w:num w:numId="22">
    <w:abstractNumId w:val="21"/>
  </w:num>
  <w:num w:numId="23">
    <w:abstractNumId w:val="28"/>
  </w:num>
  <w:num w:numId="24">
    <w:abstractNumId w:val="13"/>
  </w:num>
  <w:num w:numId="25">
    <w:abstractNumId w:val="31"/>
  </w:num>
  <w:num w:numId="26">
    <w:abstractNumId w:val="32"/>
  </w:num>
  <w:num w:numId="27">
    <w:abstractNumId w:val="16"/>
  </w:num>
  <w:num w:numId="28">
    <w:abstractNumId w:val="12"/>
  </w:num>
  <w:num w:numId="29">
    <w:abstractNumId w:val="19"/>
  </w:num>
  <w:num w:numId="30">
    <w:abstractNumId w:val="19"/>
  </w:num>
  <w:num w:numId="31">
    <w:abstractNumId w:val="19"/>
  </w:num>
  <w:num w:numId="32">
    <w:abstractNumId w:val="19"/>
  </w:num>
  <w:num w:numId="33">
    <w:abstractNumId w:val="19"/>
  </w:num>
  <w:num w:numId="34">
    <w:abstractNumId w:val="19"/>
  </w:num>
  <w:num w:numId="35">
    <w:abstractNumId w:val="24"/>
  </w:num>
  <w:num w:numId="36">
    <w:abstractNumId w:val="19"/>
  </w:num>
  <w:num w:numId="37">
    <w:abstractNumId w:val="19"/>
  </w:num>
  <w:num w:numId="38">
    <w:abstractNumId w:val="19"/>
  </w:num>
  <w:num w:numId="39">
    <w:abstractNumId w:val="10"/>
  </w:num>
  <w:num w:numId="40">
    <w:abstractNumId w:val="19"/>
  </w:num>
  <w:num w:numId="41">
    <w:abstractNumId w:val="18"/>
  </w:num>
  <w:num w:numId="42">
    <w:abstractNumId w:val="30"/>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en-AU" w:vendorID="64" w:dllVersion="131078" w:nlCheck="1" w:checkStyle="1"/>
  <w:activeWritingStyle w:appName="MSWord" w:lang="sv-SE" w:vendorID="0" w:dllVersion="512" w:checkStyle="1"/>
  <w:activeWritingStyle w:appName="MSWord" w:lang="sv-SE" w:vendorID="666" w:dllVersion="513" w:checkStyle="1"/>
  <w:activeWritingStyle w:appName="MSWord" w:lang="sv-SE" w:vendorID="22"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ffLineKey" w:val="38144.38957"/>
  </w:docVars>
  <w:rsids>
    <w:rsidRoot w:val="00292424"/>
    <w:rsid w:val="00011283"/>
    <w:rsid w:val="0002262D"/>
    <w:rsid w:val="000B4341"/>
    <w:rsid w:val="000B5896"/>
    <w:rsid w:val="000E051E"/>
    <w:rsid w:val="000E2FC3"/>
    <w:rsid w:val="000F4438"/>
    <w:rsid w:val="001428DA"/>
    <w:rsid w:val="001623AE"/>
    <w:rsid w:val="00166354"/>
    <w:rsid w:val="00192E7B"/>
    <w:rsid w:val="001E354B"/>
    <w:rsid w:val="001F1EAD"/>
    <w:rsid w:val="00255B29"/>
    <w:rsid w:val="00266CEA"/>
    <w:rsid w:val="00292424"/>
    <w:rsid w:val="002976B9"/>
    <w:rsid w:val="002F60BA"/>
    <w:rsid w:val="00303772"/>
    <w:rsid w:val="00322E69"/>
    <w:rsid w:val="00330FE6"/>
    <w:rsid w:val="00396D4E"/>
    <w:rsid w:val="003F15D3"/>
    <w:rsid w:val="00480D2E"/>
    <w:rsid w:val="00486734"/>
    <w:rsid w:val="004E2A21"/>
    <w:rsid w:val="00500380"/>
    <w:rsid w:val="00526BFF"/>
    <w:rsid w:val="00526F66"/>
    <w:rsid w:val="005276EA"/>
    <w:rsid w:val="00560E5A"/>
    <w:rsid w:val="00580607"/>
    <w:rsid w:val="00587F6C"/>
    <w:rsid w:val="005A4B05"/>
    <w:rsid w:val="005C5AE5"/>
    <w:rsid w:val="006134BF"/>
    <w:rsid w:val="007235EC"/>
    <w:rsid w:val="007829EE"/>
    <w:rsid w:val="007862C8"/>
    <w:rsid w:val="007A3929"/>
    <w:rsid w:val="007D5955"/>
    <w:rsid w:val="00802E52"/>
    <w:rsid w:val="008150B7"/>
    <w:rsid w:val="008259E7"/>
    <w:rsid w:val="00844081"/>
    <w:rsid w:val="0086255E"/>
    <w:rsid w:val="008A2EFD"/>
    <w:rsid w:val="008A5B4B"/>
    <w:rsid w:val="008C0D37"/>
    <w:rsid w:val="008D148F"/>
    <w:rsid w:val="00953711"/>
    <w:rsid w:val="00962298"/>
    <w:rsid w:val="00975185"/>
    <w:rsid w:val="009968F4"/>
    <w:rsid w:val="009D4AB9"/>
    <w:rsid w:val="00A34959"/>
    <w:rsid w:val="00A422F1"/>
    <w:rsid w:val="00A4242E"/>
    <w:rsid w:val="00A60A6B"/>
    <w:rsid w:val="00AA01F3"/>
    <w:rsid w:val="00AB0D93"/>
    <w:rsid w:val="00BE6C4C"/>
    <w:rsid w:val="00C501BF"/>
    <w:rsid w:val="00C532A9"/>
    <w:rsid w:val="00C840C9"/>
    <w:rsid w:val="00C8561C"/>
    <w:rsid w:val="00D40001"/>
    <w:rsid w:val="00D467E9"/>
    <w:rsid w:val="00DB083C"/>
    <w:rsid w:val="00DB7F9F"/>
    <w:rsid w:val="00DD284F"/>
    <w:rsid w:val="00E13A11"/>
    <w:rsid w:val="00E73517"/>
    <w:rsid w:val="00E75AFE"/>
    <w:rsid w:val="00EA7574"/>
    <w:rsid w:val="00EF4BF5"/>
    <w:rsid w:val="00F321A0"/>
    <w:rsid w:val="00F7478D"/>
    <w:rsid w:val="00FB2AE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rdtext"/>
    <w:qFormat/>
    <w:rPr>
      <w:sz w:val="24"/>
      <w:szCs w:val="24"/>
    </w:rPr>
  </w:style>
  <w:style w:type="paragraph" w:styleId="Rubrik1">
    <w:name w:val="heading 1"/>
    <w:basedOn w:val="Normal"/>
    <w:next w:val="Normal"/>
    <w:qFormat/>
    <w:pPr>
      <w:keepNext/>
      <w:keepLines/>
      <w:pageBreakBefore/>
      <w:widowControl w:val="0"/>
      <w:numPr>
        <w:numId w:val="7"/>
      </w:numPr>
      <w:spacing w:before="360" w:after="120"/>
      <w:outlineLvl w:val="0"/>
    </w:pPr>
    <w:rPr>
      <w:rFonts w:ascii="Arial" w:hAnsi="Arial"/>
      <w:b/>
      <w:sz w:val="32"/>
      <w:szCs w:val="20"/>
      <w:lang w:val="en-US"/>
    </w:rPr>
  </w:style>
  <w:style w:type="paragraph" w:styleId="Rubrik2">
    <w:name w:val="heading 2"/>
    <w:aliases w:val="L2,heading 2,rubrik 2,h2,2"/>
    <w:basedOn w:val="Normal"/>
    <w:next w:val="Normal"/>
    <w:link w:val="Rubrik2Char"/>
    <w:qFormat/>
    <w:pPr>
      <w:keepNext/>
      <w:keepLines/>
      <w:widowControl w:val="0"/>
      <w:numPr>
        <w:ilvl w:val="1"/>
        <w:numId w:val="7"/>
      </w:numPr>
      <w:spacing w:before="120" w:after="120"/>
      <w:outlineLvl w:val="1"/>
    </w:pPr>
    <w:rPr>
      <w:rFonts w:ascii="Arial" w:hAnsi="Arial"/>
      <w:b/>
      <w:sz w:val="28"/>
      <w:szCs w:val="20"/>
      <w:lang w:val="en-GB"/>
    </w:rPr>
  </w:style>
  <w:style w:type="paragraph" w:styleId="Rubrik3">
    <w:name w:val="heading 3"/>
    <w:aliases w:val="h3,3"/>
    <w:basedOn w:val="Normal"/>
    <w:next w:val="Normal"/>
    <w:qFormat/>
    <w:pPr>
      <w:keepNext/>
      <w:keepLines/>
      <w:widowControl w:val="0"/>
      <w:numPr>
        <w:ilvl w:val="2"/>
        <w:numId w:val="7"/>
      </w:numPr>
      <w:spacing w:before="60" w:after="120"/>
      <w:outlineLvl w:val="2"/>
    </w:pPr>
    <w:rPr>
      <w:rFonts w:ascii="Arial" w:hAnsi="Arial"/>
      <w:b/>
      <w:szCs w:val="20"/>
      <w:lang w:val="en-GB"/>
    </w:rPr>
  </w:style>
  <w:style w:type="paragraph" w:styleId="Rubrik4">
    <w:name w:val="heading 4"/>
    <w:aliases w:val="h4,4"/>
    <w:basedOn w:val="Normal"/>
    <w:next w:val="Normal"/>
    <w:qFormat/>
    <w:pPr>
      <w:keepNext/>
      <w:keepLines/>
      <w:widowControl w:val="0"/>
      <w:numPr>
        <w:ilvl w:val="3"/>
        <w:numId w:val="7"/>
      </w:numPr>
      <w:spacing w:before="120" w:after="120"/>
      <w:outlineLvl w:val="3"/>
    </w:pPr>
    <w:rPr>
      <w:rFonts w:ascii="Arial" w:hAnsi="Arial"/>
      <w:bCs/>
      <w:szCs w:val="20"/>
      <w:lang w:val="en-GB"/>
    </w:rPr>
  </w:style>
  <w:style w:type="paragraph" w:styleId="Rubrik5">
    <w:name w:val="heading 5"/>
    <w:basedOn w:val="Normal"/>
    <w:next w:val="Normal"/>
    <w:qFormat/>
    <w:pPr>
      <w:keepNext/>
      <w:numPr>
        <w:ilvl w:val="4"/>
        <w:numId w:val="7"/>
      </w:numPr>
      <w:spacing w:after="60"/>
      <w:outlineLvl w:val="4"/>
    </w:pPr>
    <w:rPr>
      <w:b/>
      <w:szCs w:val="20"/>
      <w:lang w:val="en-GB"/>
    </w:rPr>
  </w:style>
  <w:style w:type="paragraph" w:styleId="Rubrik6">
    <w:name w:val="heading 6"/>
    <w:basedOn w:val="Normal"/>
    <w:next w:val="Normal"/>
    <w:qFormat/>
    <w:pPr>
      <w:keepNext/>
      <w:widowControl w:val="0"/>
      <w:numPr>
        <w:ilvl w:val="5"/>
        <w:numId w:val="7"/>
      </w:numPr>
      <w:spacing w:after="120"/>
      <w:outlineLvl w:val="5"/>
    </w:pPr>
    <w:rPr>
      <w:b/>
      <w:szCs w:val="20"/>
      <w:lang w:val="en-GB"/>
    </w:rPr>
  </w:style>
  <w:style w:type="paragraph" w:styleId="Rubrik7">
    <w:name w:val="heading 7"/>
    <w:basedOn w:val="Normal"/>
    <w:next w:val="Normal"/>
    <w:qFormat/>
    <w:pPr>
      <w:keepNext/>
      <w:numPr>
        <w:ilvl w:val="6"/>
        <w:numId w:val="7"/>
      </w:numPr>
      <w:tabs>
        <w:tab w:val="right" w:pos="8647"/>
      </w:tabs>
      <w:spacing w:after="60"/>
      <w:outlineLvl w:val="6"/>
    </w:pPr>
    <w:rPr>
      <w:b/>
      <w:szCs w:val="20"/>
      <w:lang w:val="en-GB"/>
    </w:rPr>
  </w:style>
  <w:style w:type="paragraph" w:styleId="Rubrik8">
    <w:name w:val="heading 8"/>
    <w:basedOn w:val="Normal"/>
    <w:next w:val="Normal"/>
    <w:qFormat/>
    <w:pPr>
      <w:keepNext/>
      <w:widowControl w:val="0"/>
      <w:numPr>
        <w:ilvl w:val="7"/>
        <w:numId w:val="7"/>
      </w:numPr>
      <w:tabs>
        <w:tab w:val="left" w:pos="7088"/>
      </w:tabs>
      <w:spacing w:after="120"/>
      <w:ind w:right="-73"/>
      <w:jc w:val="center"/>
      <w:outlineLvl w:val="7"/>
    </w:pPr>
    <w:rPr>
      <w:b/>
      <w:noProof/>
      <w:szCs w:val="20"/>
      <w:lang w:val="en-GB"/>
    </w:rPr>
  </w:style>
  <w:style w:type="paragraph" w:styleId="Rubrik9">
    <w:name w:val="heading 9"/>
    <w:basedOn w:val="Normal"/>
    <w:next w:val="Normal"/>
    <w:qFormat/>
    <w:pPr>
      <w:keepNext/>
      <w:widowControl w:val="0"/>
      <w:numPr>
        <w:ilvl w:val="8"/>
        <w:numId w:val="7"/>
      </w:numPr>
      <w:jc w:val="right"/>
      <w:outlineLvl w:val="8"/>
    </w:pPr>
    <w:rPr>
      <w:b/>
      <w:szCs w:val="20"/>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pPr>
      <w:spacing w:after="120"/>
    </w:pPr>
    <w:rPr>
      <w:sz w:val="24"/>
    </w:rPr>
  </w:style>
  <w:style w:type="paragraph" w:customStyle="1" w:styleId="figurtext">
    <w:name w:val="figurtext"/>
    <w:basedOn w:val="Normal"/>
    <w:next w:val="Brdtext"/>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pPr>
      <w:numPr>
        <w:ilvl w:val="0"/>
        <w:numId w:val="0"/>
      </w:numPr>
      <w:outlineLvl w:val="9"/>
    </w:pPr>
    <w:rPr>
      <w:b/>
      <w:sz w:val="28"/>
    </w:rPr>
  </w:style>
  <w:style w:type="paragraph" w:styleId="Numreradlista">
    <w:name w:val="List Number"/>
    <w:basedOn w:val="Normal"/>
    <w:next w:val="Brdtext"/>
    <w:pPr>
      <w:numPr>
        <w:numId w:val="2"/>
      </w:numPr>
      <w:spacing w:before="120"/>
    </w:pPr>
  </w:style>
  <w:style w:type="paragraph" w:styleId="Rubrik">
    <w:name w:val="Title"/>
    <w:basedOn w:val="Normal"/>
    <w:next w:val="Brdtext"/>
    <w:link w:val="RubrikChar"/>
    <w:qFormat/>
    <w:pPr>
      <w:widowControl w:val="0"/>
      <w:jc w:val="center"/>
    </w:pPr>
    <w:rPr>
      <w:rFonts w:ascii="Arial" w:hAnsi="Arial"/>
      <w:b/>
      <w:sz w:val="36"/>
      <w:szCs w:val="20"/>
    </w:rPr>
  </w:style>
  <w:style w:type="paragraph" w:customStyle="1" w:styleId="Referens">
    <w:name w:val="Referens"/>
    <w:basedOn w:val="Normal"/>
    <w:pPr>
      <w:tabs>
        <w:tab w:val="left" w:pos="907"/>
      </w:tabs>
      <w:ind w:left="907" w:hanging="618"/>
    </w:pPr>
  </w:style>
  <w:style w:type="paragraph" w:styleId="Innehll1">
    <w:name w:val="toc 1"/>
    <w:basedOn w:val="Normal"/>
    <w:next w:val="Normal"/>
    <w:semiHidden/>
    <w:pPr>
      <w:tabs>
        <w:tab w:val="left" w:pos="480"/>
        <w:tab w:val="right" w:leader="dot" w:pos="8635"/>
      </w:tabs>
    </w:pPr>
    <w:rPr>
      <w:noProof/>
      <w:szCs w:val="32"/>
      <w:lang w:val="en-GB"/>
    </w:rPr>
  </w:style>
  <w:style w:type="paragraph" w:styleId="Innehll2">
    <w:name w:val="toc 2"/>
    <w:basedOn w:val="Normal"/>
    <w:next w:val="Normal"/>
    <w:semiHidden/>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semiHidden/>
    <w:pPr>
      <w:tabs>
        <w:tab w:val="right" w:leader="dot" w:pos="8647"/>
      </w:tabs>
      <w:ind w:left="480"/>
    </w:pPr>
    <w:rPr>
      <w:lang w:val="en-GB"/>
    </w:rPr>
  </w:style>
  <w:style w:type="paragraph" w:styleId="Innehll4">
    <w:name w:val="toc 4"/>
    <w:basedOn w:val="Normal"/>
    <w:next w:val="Normal"/>
    <w:semiHidden/>
    <w:pPr>
      <w:tabs>
        <w:tab w:val="right" w:leader="dot" w:pos="8647"/>
      </w:tabs>
      <w:ind w:left="720"/>
    </w:pPr>
    <w:rPr>
      <w:lang w:val="en-GB"/>
    </w:rPr>
  </w:style>
  <w:style w:type="paragraph" w:styleId="Sidhuvud">
    <w:name w:val="header"/>
    <w:basedOn w:val="Normal"/>
    <w:pPr>
      <w:widowControl w:val="0"/>
      <w:tabs>
        <w:tab w:val="center" w:pos="4320"/>
        <w:tab w:val="right" w:pos="8640"/>
      </w:tabs>
      <w:spacing w:line="240" w:lineRule="atLeast"/>
    </w:pPr>
    <w:rPr>
      <w:sz w:val="22"/>
      <w:szCs w:val="20"/>
    </w:rPr>
  </w:style>
  <w:style w:type="paragraph" w:styleId="Sidfot">
    <w:name w:val="footer"/>
    <w:basedOn w:val="Normal"/>
    <w:pPr>
      <w:widowControl w:val="0"/>
      <w:tabs>
        <w:tab w:val="center" w:pos="4320"/>
        <w:tab w:val="right" w:pos="8640"/>
      </w:tabs>
      <w:spacing w:before="120" w:line="240" w:lineRule="atLeast"/>
      <w:jc w:val="center"/>
    </w:pPr>
    <w:rPr>
      <w:sz w:val="14"/>
      <w:szCs w:val="20"/>
    </w:rPr>
  </w:style>
  <w:style w:type="paragraph" w:styleId="Innehll5">
    <w:name w:val="toc 5"/>
    <w:basedOn w:val="Normal"/>
    <w:next w:val="Normal"/>
    <w:autoRedefine/>
    <w:semiHidden/>
    <w:pPr>
      <w:tabs>
        <w:tab w:val="left" w:pos="1440"/>
        <w:tab w:val="left" w:pos="2040"/>
        <w:tab w:val="right" w:leader="dot" w:pos="8647"/>
      </w:tabs>
      <w:ind w:left="958"/>
    </w:pPr>
    <w:rPr>
      <w:noProof/>
    </w:rPr>
  </w:style>
  <w:style w:type="paragraph" w:styleId="Innehll6">
    <w:name w:val="toc 6"/>
    <w:basedOn w:val="Normal"/>
    <w:next w:val="Normal"/>
    <w:autoRedefine/>
    <w:semiHidden/>
    <w:pPr>
      <w:ind w:left="1200"/>
    </w:pPr>
    <w:rPr>
      <w:lang w:val="en-GB"/>
    </w:rPr>
  </w:style>
  <w:style w:type="paragraph" w:styleId="Innehll7">
    <w:name w:val="toc 7"/>
    <w:basedOn w:val="Normal"/>
    <w:next w:val="Normal"/>
    <w:autoRedefine/>
    <w:semiHidden/>
    <w:pPr>
      <w:ind w:left="1440"/>
    </w:pPr>
    <w:rPr>
      <w:lang w:val="en-GB"/>
    </w:rPr>
  </w:style>
  <w:style w:type="paragraph" w:styleId="Innehll8">
    <w:name w:val="toc 8"/>
    <w:basedOn w:val="Normal"/>
    <w:next w:val="Normal"/>
    <w:autoRedefine/>
    <w:semiHidden/>
    <w:pPr>
      <w:ind w:left="1680"/>
    </w:pPr>
    <w:rPr>
      <w:lang w:val="en-GB"/>
    </w:rPr>
  </w:style>
  <w:style w:type="paragraph" w:styleId="Innehll9">
    <w:name w:val="toc 9"/>
    <w:basedOn w:val="Normal"/>
    <w:next w:val="Normal"/>
    <w:autoRedefine/>
    <w:semiHidden/>
    <w:pPr>
      <w:ind w:left="1920"/>
    </w:pPr>
    <w:rPr>
      <w:lang w:val="en-GB"/>
    </w:rPr>
  </w:style>
  <w:style w:type="character" w:styleId="AnvndHyperlnk">
    <w:name w:val="FollowedHyperlink"/>
    <w:rPr>
      <w:color w:val="800080"/>
      <w:u w:val="single"/>
    </w:rPr>
  </w:style>
  <w:style w:type="character" w:styleId="Hyperlnk">
    <w:name w:val="Hyperlink"/>
    <w:rPr>
      <w:color w:val="0000FF"/>
      <w:u w:val="single"/>
    </w:rPr>
  </w:style>
  <w:style w:type="paragraph" w:styleId="Dokumentversikt">
    <w:name w:val="Document Map"/>
    <w:basedOn w:val="Normal"/>
    <w:semiHidden/>
    <w:pPr>
      <w:shd w:val="clear" w:color="auto" w:fill="000080"/>
    </w:pPr>
    <w:rPr>
      <w:rFonts w:ascii="Tahoma" w:hAnsi="Tahoma" w:cs="Tahoma"/>
    </w:rPr>
  </w:style>
  <w:style w:type="character" w:styleId="Radnummer">
    <w:name w:val="line number"/>
    <w:rPr>
      <w:sz w:val="14"/>
    </w:rPr>
  </w:style>
  <w:style w:type="paragraph" w:customStyle="1" w:styleId="Ballongtext1">
    <w:name w:val="Ballongtext1"/>
    <w:basedOn w:val="Normal"/>
    <w:semiHidden/>
    <w:rPr>
      <w:rFonts w:ascii="Tahoma" w:hAnsi="Tahoma" w:cs="Tahoma"/>
      <w:sz w:val="16"/>
      <w:szCs w:val="16"/>
    </w:rPr>
  </w:style>
  <w:style w:type="paragraph" w:styleId="Ballongtext">
    <w:name w:val="Balloon Text"/>
    <w:basedOn w:val="Normal"/>
    <w:semiHidden/>
    <w:rsid w:val="00A34959"/>
    <w:rPr>
      <w:rFonts w:ascii="Tahoma" w:hAnsi="Tahoma" w:cs="Tahoma"/>
      <w:sz w:val="16"/>
      <w:szCs w:val="16"/>
    </w:rPr>
  </w:style>
  <w:style w:type="paragraph" w:styleId="Beskrivning">
    <w:name w:val="caption"/>
    <w:basedOn w:val="Normal"/>
    <w:next w:val="Normal"/>
    <w:qFormat/>
    <w:rsid w:val="00F321A0"/>
    <w:rPr>
      <w:b/>
      <w:bCs/>
      <w:sz w:val="20"/>
      <w:szCs w:val="20"/>
    </w:rPr>
  </w:style>
  <w:style w:type="paragraph" w:customStyle="1" w:styleId="Default">
    <w:name w:val="Default"/>
    <w:basedOn w:val="Normal"/>
    <w:rsid w:val="007A3929"/>
    <w:pPr>
      <w:autoSpaceDE w:val="0"/>
      <w:autoSpaceDN w:val="0"/>
    </w:pPr>
    <w:rPr>
      <w:rFonts w:eastAsia="Calibri"/>
      <w:color w:val="000000"/>
      <w:lang w:eastAsia="en-US"/>
    </w:rPr>
  </w:style>
  <w:style w:type="character" w:customStyle="1" w:styleId="Rubrik2Char">
    <w:name w:val="Rubrik 2 Char"/>
    <w:aliases w:val="L2 Char,heading 2 Char,rubrik 2 Char,h2 Char,2 Char"/>
    <w:link w:val="Rubrik2"/>
    <w:rsid w:val="007A3929"/>
    <w:rPr>
      <w:rFonts w:ascii="Arial" w:hAnsi="Arial"/>
      <w:b/>
      <w:sz w:val="28"/>
      <w:lang w:val="en-GB"/>
    </w:rPr>
  </w:style>
  <w:style w:type="paragraph" w:styleId="Liststycke">
    <w:name w:val="List Paragraph"/>
    <w:basedOn w:val="Normal"/>
    <w:uiPriority w:val="34"/>
    <w:qFormat/>
    <w:rsid w:val="007A3929"/>
    <w:pPr>
      <w:spacing w:after="200" w:line="276" w:lineRule="auto"/>
      <w:ind w:left="720"/>
      <w:contextualSpacing/>
    </w:pPr>
    <w:rPr>
      <w:rFonts w:ascii="Calibri" w:eastAsia="Calibri" w:hAnsi="Calibri"/>
      <w:sz w:val="22"/>
      <w:szCs w:val="22"/>
      <w:lang w:eastAsia="en-US"/>
    </w:rPr>
  </w:style>
  <w:style w:type="character" w:customStyle="1" w:styleId="BrdtextChar">
    <w:name w:val="Brödtext Char"/>
    <w:link w:val="Brdtext1"/>
    <w:locked/>
    <w:rsid w:val="007A3929"/>
    <w:rPr>
      <w:color w:val="000000"/>
    </w:rPr>
  </w:style>
  <w:style w:type="paragraph" w:customStyle="1" w:styleId="Brdtext1">
    <w:name w:val="Brödtext1"/>
    <w:basedOn w:val="Normal"/>
    <w:link w:val="BrdtextChar"/>
    <w:rsid w:val="007A3929"/>
    <w:rPr>
      <w:color w:val="000000"/>
      <w:sz w:val="20"/>
      <w:szCs w:val="20"/>
    </w:rPr>
  </w:style>
  <w:style w:type="character" w:styleId="Betoning">
    <w:name w:val="Emphasis"/>
    <w:qFormat/>
    <w:rsid w:val="007A3929"/>
    <w:rPr>
      <w:i/>
      <w:iCs/>
    </w:rPr>
  </w:style>
  <w:style w:type="paragraph" w:customStyle="1" w:styleId="Contractstyle">
    <w:name w:val="Contractstyle"/>
    <w:rsid w:val="00526F66"/>
    <w:pPr>
      <w:keepLines/>
      <w:tabs>
        <w:tab w:val="left" w:pos="720"/>
      </w:tabs>
      <w:spacing w:before="60" w:after="60"/>
      <w:ind w:left="720"/>
    </w:pPr>
    <w:rPr>
      <w:sz w:val="22"/>
      <w:lang w:val="nb-NO" w:eastAsia="nb-NO"/>
    </w:rPr>
  </w:style>
  <w:style w:type="character" w:customStyle="1" w:styleId="RubrikChar">
    <w:name w:val="Rubrik Char"/>
    <w:link w:val="Rubrik"/>
    <w:locked/>
    <w:rsid w:val="00526F66"/>
    <w:rPr>
      <w:rFonts w:ascii="Arial" w:hAnsi="Arial"/>
      <w:b/>
      <w:sz w:val="36"/>
    </w:rPr>
  </w:style>
  <w:style w:type="paragraph" w:styleId="Normaltindrag">
    <w:name w:val="Normal Indent"/>
    <w:basedOn w:val="Normal"/>
    <w:uiPriority w:val="99"/>
    <w:unhideWhenUsed/>
    <w:rsid w:val="00526F66"/>
    <w:pPr>
      <w:spacing w:after="240"/>
      <w:ind w:left="720"/>
      <w:jc w:val="both"/>
    </w:pPr>
    <w:rPr>
      <w:rFonts w:ascii="Arial" w:eastAsia="Calibri" w:hAnsi="Arial" w:cs="Arial"/>
      <w:sz w:val="20"/>
      <w:szCs w:val="20"/>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next w:val="Brdtext"/>
    <w:qFormat/>
    <w:rPr>
      <w:sz w:val="24"/>
      <w:szCs w:val="24"/>
    </w:rPr>
  </w:style>
  <w:style w:type="paragraph" w:styleId="Rubrik1">
    <w:name w:val="heading 1"/>
    <w:basedOn w:val="Normal"/>
    <w:next w:val="Normal"/>
    <w:qFormat/>
    <w:pPr>
      <w:keepNext/>
      <w:keepLines/>
      <w:pageBreakBefore/>
      <w:widowControl w:val="0"/>
      <w:numPr>
        <w:numId w:val="7"/>
      </w:numPr>
      <w:spacing w:before="360" w:after="120"/>
      <w:outlineLvl w:val="0"/>
    </w:pPr>
    <w:rPr>
      <w:rFonts w:ascii="Arial" w:hAnsi="Arial"/>
      <w:b/>
      <w:sz w:val="32"/>
      <w:szCs w:val="20"/>
      <w:lang w:val="en-US"/>
    </w:rPr>
  </w:style>
  <w:style w:type="paragraph" w:styleId="Rubrik2">
    <w:name w:val="heading 2"/>
    <w:aliases w:val="L2,heading 2,rubrik 2,h2,2"/>
    <w:basedOn w:val="Normal"/>
    <w:next w:val="Normal"/>
    <w:link w:val="Rubrik2Char"/>
    <w:qFormat/>
    <w:pPr>
      <w:keepNext/>
      <w:keepLines/>
      <w:widowControl w:val="0"/>
      <w:numPr>
        <w:ilvl w:val="1"/>
        <w:numId w:val="7"/>
      </w:numPr>
      <w:spacing w:before="120" w:after="120"/>
      <w:outlineLvl w:val="1"/>
    </w:pPr>
    <w:rPr>
      <w:rFonts w:ascii="Arial" w:hAnsi="Arial"/>
      <w:b/>
      <w:sz w:val="28"/>
      <w:szCs w:val="20"/>
      <w:lang w:val="en-GB"/>
    </w:rPr>
  </w:style>
  <w:style w:type="paragraph" w:styleId="Rubrik3">
    <w:name w:val="heading 3"/>
    <w:aliases w:val="h3,3"/>
    <w:basedOn w:val="Normal"/>
    <w:next w:val="Normal"/>
    <w:qFormat/>
    <w:pPr>
      <w:keepNext/>
      <w:keepLines/>
      <w:widowControl w:val="0"/>
      <w:numPr>
        <w:ilvl w:val="2"/>
        <w:numId w:val="7"/>
      </w:numPr>
      <w:spacing w:before="60" w:after="120"/>
      <w:outlineLvl w:val="2"/>
    </w:pPr>
    <w:rPr>
      <w:rFonts w:ascii="Arial" w:hAnsi="Arial"/>
      <w:b/>
      <w:szCs w:val="20"/>
      <w:lang w:val="en-GB"/>
    </w:rPr>
  </w:style>
  <w:style w:type="paragraph" w:styleId="Rubrik4">
    <w:name w:val="heading 4"/>
    <w:aliases w:val="h4,4"/>
    <w:basedOn w:val="Normal"/>
    <w:next w:val="Normal"/>
    <w:qFormat/>
    <w:pPr>
      <w:keepNext/>
      <w:keepLines/>
      <w:widowControl w:val="0"/>
      <w:numPr>
        <w:ilvl w:val="3"/>
        <w:numId w:val="7"/>
      </w:numPr>
      <w:spacing w:before="120" w:after="120"/>
      <w:outlineLvl w:val="3"/>
    </w:pPr>
    <w:rPr>
      <w:rFonts w:ascii="Arial" w:hAnsi="Arial"/>
      <w:bCs/>
      <w:szCs w:val="20"/>
      <w:lang w:val="en-GB"/>
    </w:rPr>
  </w:style>
  <w:style w:type="paragraph" w:styleId="Rubrik5">
    <w:name w:val="heading 5"/>
    <w:basedOn w:val="Normal"/>
    <w:next w:val="Normal"/>
    <w:qFormat/>
    <w:pPr>
      <w:keepNext/>
      <w:numPr>
        <w:ilvl w:val="4"/>
        <w:numId w:val="7"/>
      </w:numPr>
      <w:spacing w:after="60"/>
      <w:outlineLvl w:val="4"/>
    </w:pPr>
    <w:rPr>
      <w:b/>
      <w:szCs w:val="20"/>
      <w:lang w:val="en-GB"/>
    </w:rPr>
  </w:style>
  <w:style w:type="paragraph" w:styleId="Rubrik6">
    <w:name w:val="heading 6"/>
    <w:basedOn w:val="Normal"/>
    <w:next w:val="Normal"/>
    <w:qFormat/>
    <w:pPr>
      <w:keepNext/>
      <w:widowControl w:val="0"/>
      <w:numPr>
        <w:ilvl w:val="5"/>
        <w:numId w:val="7"/>
      </w:numPr>
      <w:spacing w:after="120"/>
      <w:outlineLvl w:val="5"/>
    </w:pPr>
    <w:rPr>
      <w:b/>
      <w:szCs w:val="20"/>
      <w:lang w:val="en-GB"/>
    </w:rPr>
  </w:style>
  <w:style w:type="paragraph" w:styleId="Rubrik7">
    <w:name w:val="heading 7"/>
    <w:basedOn w:val="Normal"/>
    <w:next w:val="Normal"/>
    <w:qFormat/>
    <w:pPr>
      <w:keepNext/>
      <w:numPr>
        <w:ilvl w:val="6"/>
        <w:numId w:val="7"/>
      </w:numPr>
      <w:tabs>
        <w:tab w:val="right" w:pos="8647"/>
      </w:tabs>
      <w:spacing w:after="60"/>
      <w:outlineLvl w:val="6"/>
    </w:pPr>
    <w:rPr>
      <w:b/>
      <w:szCs w:val="20"/>
      <w:lang w:val="en-GB"/>
    </w:rPr>
  </w:style>
  <w:style w:type="paragraph" w:styleId="Rubrik8">
    <w:name w:val="heading 8"/>
    <w:basedOn w:val="Normal"/>
    <w:next w:val="Normal"/>
    <w:qFormat/>
    <w:pPr>
      <w:keepNext/>
      <w:widowControl w:val="0"/>
      <w:numPr>
        <w:ilvl w:val="7"/>
        <w:numId w:val="7"/>
      </w:numPr>
      <w:tabs>
        <w:tab w:val="left" w:pos="7088"/>
      </w:tabs>
      <w:spacing w:after="120"/>
      <w:ind w:right="-73"/>
      <w:jc w:val="center"/>
      <w:outlineLvl w:val="7"/>
    </w:pPr>
    <w:rPr>
      <w:b/>
      <w:noProof/>
      <w:szCs w:val="20"/>
      <w:lang w:val="en-GB"/>
    </w:rPr>
  </w:style>
  <w:style w:type="paragraph" w:styleId="Rubrik9">
    <w:name w:val="heading 9"/>
    <w:basedOn w:val="Normal"/>
    <w:next w:val="Normal"/>
    <w:qFormat/>
    <w:pPr>
      <w:keepNext/>
      <w:widowControl w:val="0"/>
      <w:numPr>
        <w:ilvl w:val="8"/>
        <w:numId w:val="7"/>
      </w:numPr>
      <w:jc w:val="right"/>
      <w:outlineLvl w:val="8"/>
    </w:pPr>
    <w:rPr>
      <w:b/>
      <w:szCs w:val="20"/>
      <w:lang w:val="en-GB"/>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
    <w:name w:val="Body Text"/>
    <w:pPr>
      <w:spacing w:after="120"/>
    </w:pPr>
    <w:rPr>
      <w:sz w:val="24"/>
    </w:rPr>
  </w:style>
  <w:style w:type="paragraph" w:customStyle="1" w:styleId="figurtext">
    <w:name w:val="figurtext"/>
    <w:basedOn w:val="Normal"/>
    <w:next w:val="Brdtext"/>
    <w:pPr>
      <w:numPr>
        <w:numId w:val="1"/>
      </w:numPr>
      <w:tabs>
        <w:tab w:val="left" w:pos="1701"/>
      </w:tabs>
      <w:kinsoku w:val="0"/>
      <w:overflowPunct w:val="0"/>
      <w:autoSpaceDE w:val="0"/>
      <w:autoSpaceDN w:val="0"/>
      <w:spacing w:before="120" w:after="240"/>
    </w:pPr>
  </w:style>
  <w:style w:type="paragraph" w:customStyle="1" w:styleId="Innehllsrubrik">
    <w:name w:val="Innehållsrubrik"/>
    <w:basedOn w:val="Rubrik4"/>
    <w:pPr>
      <w:numPr>
        <w:ilvl w:val="0"/>
        <w:numId w:val="0"/>
      </w:numPr>
      <w:outlineLvl w:val="9"/>
    </w:pPr>
    <w:rPr>
      <w:b/>
      <w:sz w:val="28"/>
    </w:rPr>
  </w:style>
  <w:style w:type="paragraph" w:styleId="Numreradlista">
    <w:name w:val="List Number"/>
    <w:basedOn w:val="Normal"/>
    <w:next w:val="Brdtext"/>
    <w:pPr>
      <w:numPr>
        <w:numId w:val="2"/>
      </w:numPr>
      <w:spacing w:before="120"/>
    </w:pPr>
  </w:style>
  <w:style w:type="paragraph" w:styleId="Rubrik">
    <w:name w:val="Title"/>
    <w:basedOn w:val="Normal"/>
    <w:next w:val="Brdtext"/>
    <w:link w:val="RubrikChar"/>
    <w:qFormat/>
    <w:pPr>
      <w:widowControl w:val="0"/>
      <w:jc w:val="center"/>
    </w:pPr>
    <w:rPr>
      <w:rFonts w:ascii="Arial" w:hAnsi="Arial"/>
      <w:b/>
      <w:sz w:val="36"/>
      <w:szCs w:val="20"/>
    </w:rPr>
  </w:style>
  <w:style w:type="paragraph" w:customStyle="1" w:styleId="Referens">
    <w:name w:val="Referens"/>
    <w:basedOn w:val="Normal"/>
    <w:pPr>
      <w:tabs>
        <w:tab w:val="left" w:pos="907"/>
      </w:tabs>
      <w:ind w:left="907" w:hanging="618"/>
    </w:pPr>
  </w:style>
  <w:style w:type="paragraph" w:styleId="Innehll1">
    <w:name w:val="toc 1"/>
    <w:basedOn w:val="Normal"/>
    <w:next w:val="Normal"/>
    <w:semiHidden/>
    <w:pPr>
      <w:tabs>
        <w:tab w:val="left" w:pos="480"/>
        <w:tab w:val="right" w:leader="dot" w:pos="8635"/>
      </w:tabs>
    </w:pPr>
    <w:rPr>
      <w:noProof/>
      <w:szCs w:val="32"/>
      <w:lang w:val="en-GB"/>
    </w:rPr>
  </w:style>
  <w:style w:type="paragraph" w:styleId="Innehll2">
    <w:name w:val="toc 2"/>
    <w:basedOn w:val="Normal"/>
    <w:next w:val="Normal"/>
    <w:semiHidden/>
    <w:pPr>
      <w:widowControl w:val="0"/>
      <w:tabs>
        <w:tab w:val="left" w:pos="960"/>
        <w:tab w:val="right" w:leader="dot" w:pos="8647"/>
      </w:tabs>
      <w:spacing w:before="20"/>
      <w:ind w:left="221"/>
    </w:pPr>
    <w:rPr>
      <w:noProof/>
      <w:szCs w:val="28"/>
      <w:lang w:val="en-US"/>
    </w:rPr>
  </w:style>
  <w:style w:type="paragraph" w:styleId="Innehll3">
    <w:name w:val="toc 3"/>
    <w:basedOn w:val="Normal"/>
    <w:next w:val="Normal"/>
    <w:semiHidden/>
    <w:pPr>
      <w:tabs>
        <w:tab w:val="right" w:leader="dot" w:pos="8647"/>
      </w:tabs>
      <w:ind w:left="480"/>
    </w:pPr>
    <w:rPr>
      <w:lang w:val="en-GB"/>
    </w:rPr>
  </w:style>
  <w:style w:type="paragraph" w:styleId="Innehll4">
    <w:name w:val="toc 4"/>
    <w:basedOn w:val="Normal"/>
    <w:next w:val="Normal"/>
    <w:semiHidden/>
    <w:pPr>
      <w:tabs>
        <w:tab w:val="right" w:leader="dot" w:pos="8647"/>
      </w:tabs>
      <w:ind w:left="720"/>
    </w:pPr>
    <w:rPr>
      <w:lang w:val="en-GB"/>
    </w:rPr>
  </w:style>
  <w:style w:type="paragraph" w:styleId="Sidhuvud">
    <w:name w:val="header"/>
    <w:basedOn w:val="Normal"/>
    <w:pPr>
      <w:widowControl w:val="0"/>
      <w:tabs>
        <w:tab w:val="center" w:pos="4320"/>
        <w:tab w:val="right" w:pos="8640"/>
      </w:tabs>
      <w:spacing w:line="240" w:lineRule="atLeast"/>
    </w:pPr>
    <w:rPr>
      <w:sz w:val="22"/>
      <w:szCs w:val="20"/>
    </w:rPr>
  </w:style>
  <w:style w:type="paragraph" w:styleId="Sidfot">
    <w:name w:val="footer"/>
    <w:basedOn w:val="Normal"/>
    <w:pPr>
      <w:widowControl w:val="0"/>
      <w:tabs>
        <w:tab w:val="center" w:pos="4320"/>
        <w:tab w:val="right" w:pos="8640"/>
      </w:tabs>
      <w:spacing w:before="120" w:line="240" w:lineRule="atLeast"/>
      <w:jc w:val="center"/>
    </w:pPr>
    <w:rPr>
      <w:sz w:val="14"/>
      <w:szCs w:val="20"/>
    </w:rPr>
  </w:style>
  <w:style w:type="paragraph" w:styleId="Innehll5">
    <w:name w:val="toc 5"/>
    <w:basedOn w:val="Normal"/>
    <w:next w:val="Normal"/>
    <w:autoRedefine/>
    <w:semiHidden/>
    <w:pPr>
      <w:tabs>
        <w:tab w:val="left" w:pos="1440"/>
        <w:tab w:val="left" w:pos="2040"/>
        <w:tab w:val="right" w:leader="dot" w:pos="8647"/>
      </w:tabs>
      <w:ind w:left="958"/>
    </w:pPr>
    <w:rPr>
      <w:noProof/>
    </w:rPr>
  </w:style>
  <w:style w:type="paragraph" w:styleId="Innehll6">
    <w:name w:val="toc 6"/>
    <w:basedOn w:val="Normal"/>
    <w:next w:val="Normal"/>
    <w:autoRedefine/>
    <w:semiHidden/>
    <w:pPr>
      <w:ind w:left="1200"/>
    </w:pPr>
    <w:rPr>
      <w:lang w:val="en-GB"/>
    </w:rPr>
  </w:style>
  <w:style w:type="paragraph" w:styleId="Innehll7">
    <w:name w:val="toc 7"/>
    <w:basedOn w:val="Normal"/>
    <w:next w:val="Normal"/>
    <w:autoRedefine/>
    <w:semiHidden/>
    <w:pPr>
      <w:ind w:left="1440"/>
    </w:pPr>
    <w:rPr>
      <w:lang w:val="en-GB"/>
    </w:rPr>
  </w:style>
  <w:style w:type="paragraph" w:styleId="Innehll8">
    <w:name w:val="toc 8"/>
    <w:basedOn w:val="Normal"/>
    <w:next w:val="Normal"/>
    <w:autoRedefine/>
    <w:semiHidden/>
    <w:pPr>
      <w:ind w:left="1680"/>
    </w:pPr>
    <w:rPr>
      <w:lang w:val="en-GB"/>
    </w:rPr>
  </w:style>
  <w:style w:type="paragraph" w:styleId="Innehll9">
    <w:name w:val="toc 9"/>
    <w:basedOn w:val="Normal"/>
    <w:next w:val="Normal"/>
    <w:autoRedefine/>
    <w:semiHidden/>
    <w:pPr>
      <w:ind w:left="1920"/>
    </w:pPr>
    <w:rPr>
      <w:lang w:val="en-GB"/>
    </w:rPr>
  </w:style>
  <w:style w:type="character" w:styleId="AnvndHyperlnk">
    <w:name w:val="FollowedHyperlink"/>
    <w:rPr>
      <w:color w:val="800080"/>
      <w:u w:val="single"/>
    </w:rPr>
  </w:style>
  <w:style w:type="character" w:styleId="Hyperlnk">
    <w:name w:val="Hyperlink"/>
    <w:rPr>
      <w:color w:val="0000FF"/>
      <w:u w:val="single"/>
    </w:rPr>
  </w:style>
  <w:style w:type="paragraph" w:styleId="Dokumentversikt">
    <w:name w:val="Document Map"/>
    <w:basedOn w:val="Normal"/>
    <w:semiHidden/>
    <w:pPr>
      <w:shd w:val="clear" w:color="auto" w:fill="000080"/>
    </w:pPr>
    <w:rPr>
      <w:rFonts w:ascii="Tahoma" w:hAnsi="Tahoma" w:cs="Tahoma"/>
    </w:rPr>
  </w:style>
  <w:style w:type="character" w:styleId="Radnummer">
    <w:name w:val="line number"/>
    <w:rPr>
      <w:sz w:val="14"/>
    </w:rPr>
  </w:style>
  <w:style w:type="paragraph" w:customStyle="1" w:styleId="Ballongtext1">
    <w:name w:val="Ballongtext1"/>
    <w:basedOn w:val="Normal"/>
    <w:semiHidden/>
    <w:rPr>
      <w:rFonts w:ascii="Tahoma" w:hAnsi="Tahoma" w:cs="Tahoma"/>
      <w:sz w:val="16"/>
      <w:szCs w:val="16"/>
    </w:rPr>
  </w:style>
  <w:style w:type="paragraph" w:styleId="Ballongtext">
    <w:name w:val="Balloon Text"/>
    <w:basedOn w:val="Normal"/>
    <w:semiHidden/>
    <w:rsid w:val="00A34959"/>
    <w:rPr>
      <w:rFonts w:ascii="Tahoma" w:hAnsi="Tahoma" w:cs="Tahoma"/>
      <w:sz w:val="16"/>
      <w:szCs w:val="16"/>
    </w:rPr>
  </w:style>
  <w:style w:type="paragraph" w:styleId="Beskrivning">
    <w:name w:val="caption"/>
    <w:basedOn w:val="Normal"/>
    <w:next w:val="Normal"/>
    <w:qFormat/>
    <w:rsid w:val="00F321A0"/>
    <w:rPr>
      <w:b/>
      <w:bCs/>
      <w:sz w:val="20"/>
      <w:szCs w:val="20"/>
    </w:rPr>
  </w:style>
  <w:style w:type="paragraph" w:customStyle="1" w:styleId="Default">
    <w:name w:val="Default"/>
    <w:basedOn w:val="Normal"/>
    <w:rsid w:val="007A3929"/>
    <w:pPr>
      <w:autoSpaceDE w:val="0"/>
      <w:autoSpaceDN w:val="0"/>
    </w:pPr>
    <w:rPr>
      <w:rFonts w:eastAsia="Calibri"/>
      <w:color w:val="000000"/>
      <w:lang w:eastAsia="en-US"/>
    </w:rPr>
  </w:style>
  <w:style w:type="character" w:customStyle="1" w:styleId="Rubrik2Char">
    <w:name w:val="Rubrik 2 Char"/>
    <w:aliases w:val="L2 Char,heading 2 Char,rubrik 2 Char,h2 Char,2 Char"/>
    <w:link w:val="Rubrik2"/>
    <w:rsid w:val="007A3929"/>
    <w:rPr>
      <w:rFonts w:ascii="Arial" w:hAnsi="Arial"/>
      <w:b/>
      <w:sz w:val="28"/>
      <w:lang w:val="en-GB"/>
    </w:rPr>
  </w:style>
  <w:style w:type="paragraph" w:styleId="Liststycke">
    <w:name w:val="List Paragraph"/>
    <w:basedOn w:val="Normal"/>
    <w:uiPriority w:val="34"/>
    <w:qFormat/>
    <w:rsid w:val="007A3929"/>
    <w:pPr>
      <w:spacing w:after="200" w:line="276" w:lineRule="auto"/>
      <w:ind w:left="720"/>
      <w:contextualSpacing/>
    </w:pPr>
    <w:rPr>
      <w:rFonts w:ascii="Calibri" w:eastAsia="Calibri" w:hAnsi="Calibri"/>
      <w:sz w:val="22"/>
      <w:szCs w:val="22"/>
      <w:lang w:eastAsia="en-US"/>
    </w:rPr>
  </w:style>
  <w:style w:type="character" w:customStyle="1" w:styleId="BrdtextChar">
    <w:name w:val="Brödtext Char"/>
    <w:link w:val="Brdtext1"/>
    <w:locked/>
    <w:rsid w:val="007A3929"/>
    <w:rPr>
      <w:color w:val="000000"/>
    </w:rPr>
  </w:style>
  <w:style w:type="paragraph" w:customStyle="1" w:styleId="Brdtext1">
    <w:name w:val="Brödtext1"/>
    <w:basedOn w:val="Normal"/>
    <w:link w:val="BrdtextChar"/>
    <w:rsid w:val="007A3929"/>
    <w:rPr>
      <w:color w:val="000000"/>
      <w:sz w:val="20"/>
      <w:szCs w:val="20"/>
    </w:rPr>
  </w:style>
  <w:style w:type="character" w:styleId="Betoning">
    <w:name w:val="Emphasis"/>
    <w:qFormat/>
    <w:rsid w:val="007A3929"/>
    <w:rPr>
      <w:i/>
      <w:iCs/>
    </w:rPr>
  </w:style>
  <w:style w:type="paragraph" w:customStyle="1" w:styleId="Contractstyle">
    <w:name w:val="Contractstyle"/>
    <w:rsid w:val="00526F66"/>
    <w:pPr>
      <w:keepLines/>
      <w:tabs>
        <w:tab w:val="left" w:pos="720"/>
      </w:tabs>
      <w:spacing w:before="60" w:after="60"/>
      <w:ind w:left="720"/>
    </w:pPr>
    <w:rPr>
      <w:sz w:val="22"/>
      <w:lang w:val="nb-NO" w:eastAsia="nb-NO"/>
    </w:rPr>
  </w:style>
  <w:style w:type="character" w:customStyle="1" w:styleId="RubrikChar">
    <w:name w:val="Rubrik Char"/>
    <w:link w:val="Rubrik"/>
    <w:locked/>
    <w:rsid w:val="00526F66"/>
    <w:rPr>
      <w:rFonts w:ascii="Arial" w:hAnsi="Arial"/>
      <w:b/>
      <w:sz w:val="36"/>
    </w:rPr>
  </w:style>
  <w:style w:type="paragraph" w:styleId="Normaltindrag">
    <w:name w:val="Normal Indent"/>
    <w:basedOn w:val="Normal"/>
    <w:uiPriority w:val="99"/>
    <w:unhideWhenUsed/>
    <w:rsid w:val="00526F66"/>
    <w:pPr>
      <w:spacing w:after="240"/>
      <w:ind w:left="720"/>
      <w:jc w:val="both"/>
    </w:pPr>
    <w:rPr>
      <w:rFonts w:ascii="Arial" w:eastAsia="Calibri" w:hAnsi="Arial" w:cs="Arial"/>
      <w:sz w:val="20"/>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fmv.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Tak\Mina%20dokument\Aktuella%20projekt\RM-handbok\Mallar%20W&#246;rd\GenBeskr.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317F0693096CC45B15AB1295B8C5F89" ma:contentTypeVersion="9" ma:contentTypeDescription="Skapa ett nytt dokument." ma:contentTypeScope="" ma:versionID="4de1cba41e5dda26d133fa2e2a102a79">
  <xsd:schema xmlns:xsd="http://www.w3.org/2001/XMLSchema" xmlns:xs="http://www.w3.org/2001/XMLSchema" xmlns:p="http://schemas.microsoft.com/office/2006/metadata/properties" xmlns:ns1="http://schemas.microsoft.com/sharepoint/v3" xmlns:ns2="04435a31-cf51-4a09-8c14-bc57e1174e7f" targetNamespace="http://schemas.microsoft.com/office/2006/metadata/properties" ma:root="true" ma:fieldsID="d059820446ef828bf785bea8a04e1615" ns1:_="" ns2:_="">
    <xsd:import namespace="http://schemas.microsoft.com/sharepoint/v3"/>
    <xsd:import namespace="04435a31-cf51-4a09-8c14-bc57e1174e7f"/>
    <xsd:element name="properties">
      <xsd:complexType>
        <xsd:sequence>
          <xsd:element name="documentManagement">
            <xsd:complexType>
              <xsd:all>
                <xsd:element ref="ns1:PublishingStartDate" minOccurs="0"/>
                <xsd:element ref="ns1:PublishingExpirationDate" minOccurs="0"/>
                <xsd:element ref="ns2:jf837faa06bf49fbba40583d544d3b5e"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malagt startdatum" ma:description="Schemalagt startdatum är en webbplatskolumn som skapas via publiceringsfunktionen. Den används för att ange datum och tid för när sidan ska visas för besökare på webbplatsen för första gången." ma:hidden="true" ma:internalName="PublishingStartDate">
      <xsd:simpleType>
        <xsd:restriction base="dms:Unknown"/>
      </xsd:simpleType>
    </xsd:element>
    <xsd:element name="PublishingExpirationDate" ma:index="5" nillable="true" ma:displayName="Schemalagt slutdatum" ma:description="Schemalagt slutdatum är en webbplatskolumn som skapas via publiceringsfunktionen. Den används för att ange datum och tid för när sidan inte längre ska visas för besökare på webbplatse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435a31-cf51-4a09-8c14-bc57e1174e7f" elementFormDefault="qualified">
    <xsd:import namespace="http://schemas.microsoft.com/office/2006/documentManagement/types"/>
    <xsd:import namespace="http://schemas.microsoft.com/office/infopath/2007/PartnerControls"/>
    <xsd:element name="jf837faa06bf49fbba40583d544d3b5e" ma:index="7" nillable="true" ma:taxonomy="true" ma:internalName="jf837faa06bf49fbba40583d544d3b5e" ma:taxonomyFieldName="Process_x002F_aktivitet" ma:displayName="Process/aktivitet" ma:readOnly="false" ma:default="" ma:fieldId="{3f837faa-06bf-49fb-ba40-583d544d3b5e}" ma:taxonomyMulti="true" ma:sspId="c04caedc-eda8-4742-a698-6b88d4fe459b" ma:termSetId="03e07b87-8fa1-476c-9775-379eb0fde493" ma:anchorId="9a1147df-dadf-49be-958d-72d01294de6a" ma:open="false" ma:isKeyword="false">
      <xsd:complexType>
        <xsd:sequence>
          <xsd:element ref="pc:Terms" minOccurs="0" maxOccurs="1"/>
        </xsd:sequence>
      </xsd:complexType>
    </xsd:element>
    <xsd:element name="TaxCatchAll" ma:index="12" nillable="true" ma:displayName="Taxonomy Catch All Column" ma:hidden="true" ma:list="{05526e53-b246-4f0f-a049-733ef111a3a5}" ma:internalName="TaxCatchAll" ma:showField="CatchAllData" ma:web="04435a31-cf51-4a09-8c14-bc57e1174e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04435a31-cf51-4a09-8c14-bc57e1174e7f"/>
    <jf837faa06bf49fbba40583d544d3b5e xmlns="04435a31-cf51-4a09-8c14-bc57e1174e7f">
      <Terms xmlns="http://schemas.microsoft.com/office/infopath/2007/PartnerControls"/>
    </jf837faa06bf49fbba40583d544d3b5e>
  </documentManagement>
</p:properties>
</file>

<file path=customXml/itemProps1.xml><?xml version="1.0" encoding="utf-8"?>
<ds:datastoreItem xmlns:ds="http://schemas.openxmlformats.org/officeDocument/2006/customXml" ds:itemID="{4CB3B47D-7966-4B1D-85BF-C5B3E711999E}"/>
</file>

<file path=customXml/itemProps2.xml><?xml version="1.0" encoding="utf-8"?>
<ds:datastoreItem xmlns:ds="http://schemas.openxmlformats.org/officeDocument/2006/customXml" ds:itemID="{4CB3B47D-7966-4B1D-85BF-C5B3E711999E}"/>
</file>

<file path=customXml/itemProps3.xml><?xml version="1.0" encoding="utf-8"?>
<ds:datastoreItem xmlns:ds="http://schemas.openxmlformats.org/officeDocument/2006/customXml" ds:itemID="{60A1EF5B-1EC9-40A5-8BD3-3F2BA97263F7}"/>
</file>

<file path=customXml/itemProps4.xml><?xml version="1.0" encoding="utf-8"?>
<ds:datastoreItem xmlns:ds="http://schemas.openxmlformats.org/officeDocument/2006/customXml" ds:itemID="{BC246C73-D651-45B1-9C2E-5B860FF82B7A}"/>
</file>

<file path=customXml/itemProps5.xml><?xml version="1.0" encoding="utf-8"?>
<ds:datastoreItem xmlns:ds="http://schemas.openxmlformats.org/officeDocument/2006/customXml" ds:itemID="{09172B81-1F72-4B69-B7B9-7B29051960DF}"/>
</file>

<file path=docProps/app.xml><?xml version="1.0" encoding="utf-8"?>
<Properties xmlns="http://schemas.openxmlformats.org/officeDocument/2006/extended-properties" xmlns:vt="http://schemas.openxmlformats.org/officeDocument/2006/docPropsVTypes">
  <Template>GenBeskr</Template>
  <TotalTime>3</TotalTime>
  <Pages>3</Pages>
  <Words>621</Words>
  <Characters>3670</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GOF</vt:lpstr>
    </vt:vector>
  </TitlesOfParts>
  <Manager>Urban Holm</Manager>
  <Company>Försvarets Materielverk</Company>
  <LinksUpToDate>false</LinksUpToDate>
  <CharactersWithSpaces>4283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GOF</dc:title>
  <dc:subject>Mall</dc:subject>
  <dc:creator>Urban Holm</dc:creator>
  <cp:lastModifiedBy>Tholin, Sven svtho</cp:lastModifiedBy>
  <cp:revision>3</cp:revision>
  <cp:lastPrinted>2008-10-10T08:36:00Z</cp:lastPrinted>
  <dcterms:created xsi:type="dcterms:W3CDTF">2015-06-26T12:51:00Z</dcterms:created>
  <dcterms:modified xsi:type="dcterms:W3CDTF">2015-06-26T12:59:00Z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tainMacros">
    <vt:bool>false</vt:bool>
  </property>
  <property fmtid="{D5CDD505-2E9C-101B-9397-08002B2CF9AE}" pid="3" name="ContentTypeId">
    <vt:lpwstr>0x010100C317F0693096CC45B15AB1295B8C5F89</vt:lpwstr>
  </property>
  <property fmtid="{D5CDD505-2E9C-101B-9397-08002B2CF9AE}" pid="4" name="Process/aktivitet">
    <vt:lpwstr/>
  </property>
</Properties>
</file>